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7E98" w:rsidRPr="00D27CF4" w:rsidRDefault="004C70F2" w:rsidP="006D57CE">
      <w:pPr>
        <w:pStyle w:val="Body"/>
        <w:jc w:val="center"/>
        <w:rPr>
          <w:b/>
        </w:rPr>
      </w:pPr>
      <w:bookmarkStart w:id="0" w:name="_9kP1qJ9mv358"/>
      <w:bookmarkEnd w:id="0"/>
      <w:r>
        <w:rPr>
          <w:b/>
        </w:rPr>
        <w:t>SCHEDU</w:t>
      </w:r>
      <w:bookmarkStart w:id="1" w:name="_GoBack"/>
      <w:bookmarkEnd w:id="1"/>
      <w:r>
        <w:rPr>
          <w:b/>
        </w:rPr>
        <w:t>LE 12</w:t>
      </w:r>
    </w:p>
    <w:p w:rsidR="0073791E" w:rsidRDefault="0079637F" w:rsidP="006D57CE">
      <w:pPr>
        <w:pStyle w:val="Body"/>
        <w:jc w:val="center"/>
        <w:rPr>
          <w:b/>
        </w:rPr>
      </w:pPr>
      <w:r>
        <w:rPr>
          <w:b/>
        </w:rPr>
        <w:t xml:space="preserve">INFORMATION </w:t>
      </w:r>
      <w:r w:rsidR="00397E98" w:rsidRPr="00D27CF4">
        <w:rPr>
          <w:b/>
        </w:rPr>
        <w:t xml:space="preserve">SECURITY </w:t>
      </w:r>
      <w:r>
        <w:rPr>
          <w:b/>
        </w:rPr>
        <w:t>AND ASSURANCE</w:t>
      </w:r>
    </w:p>
    <w:p w:rsidR="00CD1857" w:rsidRPr="00205ABB" w:rsidRDefault="00CD1857" w:rsidP="00CD1857">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CD1857" w:rsidRPr="00205ABB" w:rsidTr="00FA342C">
        <w:tc>
          <w:tcPr>
            <w:tcW w:w="1471" w:type="dxa"/>
            <w:shd w:val="clear" w:color="auto" w:fill="D9D9D9" w:themeFill="background1" w:themeFillShade="D9"/>
          </w:tcPr>
          <w:p w:rsidR="00CD1857" w:rsidRPr="00205ABB" w:rsidRDefault="00CD1857" w:rsidP="00FA342C">
            <w:pPr>
              <w:keepNext/>
              <w:spacing w:before="120" w:after="120"/>
              <w:ind w:left="57" w:right="57"/>
              <w:rPr>
                <w:b/>
              </w:rPr>
            </w:pPr>
            <w:r w:rsidRPr="00205ABB">
              <w:rPr>
                <w:b/>
              </w:rPr>
              <w:t>VERSION</w:t>
            </w:r>
          </w:p>
        </w:tc>
        <w:tc>
          <w:tcPr>
            <w:tcW w:w="2039" w:type="dxa"/>
            <w:shd w:val="clear" w:color="auto" w:fill="D9D9D9" w:themeFill="background1" w:themeFillShade="D9"/>
          </w:tcPr>
          <w:p w:rsidR="00CD1857" w:rsidRPr="00205ABB" w:rsidRDefault="00CD1857" w:rsidP="00FA342C">
            <w:pPr>
              <w:keepNext/>
              <w:spacing w:before="120" w:after="120"/>
              <w:ind w:left="57" w:right="57"/>
              <w:rPr>
                <w:b/>
              </w:rPr>
            </w:pPr>
            <w:r w:rsidRPr="00205ABB">
              <w:rPr>
                <w:b/>
              </w:rPr>
              <w:t>DATE</w:t>
            </w:r>
          </w:p>
        </w:tc>
        <w:tc>
          <w:tcPr>
            <w:tcW w:w="5210" w:type="dxa"/>
            <w:shd w:val="clear" w:color="auto" w:fill="D9D9D9" w:themeFill="background1" w:themeFillShade="D9"/>
          </w:tcPr>
          <w:p w:rsidR="00CD1857" w:rsidRPr="00205ABB" w:rsidRDefault="00CD1857" w:rsidP="00FA342C">
            <w:pPr>
              <w:keepNext/>
              <w:spacing w:before="120" w:after="120"/>
              <w:ind w:left="57" w:right="57"/>
              <w:rPr>
                <w:b/>
              </w:rPr>
            </w:pPr>
            <w:r w:rsidRPr="00205ABB">
              <w:rPr>
                <w:b/>
              </w:rPr>
              <w:t>COMMENT</w:t>
            </w:r>
          </w:p>
        </w:tc>
      </w:tr>
      <w:tr w:rsidR="00CD1857" w:rsidTr="00FA6D4B">
        <w:tblPrEx>
          <w:tblCellMar>
            <w:left w:w="0" w:type="dxa"/>
            <w:right w:w="0" w:type="dxa"/>
          </w:tblCellMar>
        </w:tblPrEx>
        <w:tc>
          <w:tcPr>
            <w:tcW w:w="1471" w:type="dxa"/>
            <w:tcMar>
              <w:top w:w="0" w:type="dxa"/>
              <w:left w:w="108" w:type="dxa"/>
              <w:bottom w:w="0" w:type="dxa"/>
              <w:right w:w="108" w:type="dxa"/>
            </w:tcMar>
            <w:hideMark/>
          </w:tcPr>
          <w:p w:rsidR="00CD1857" w:rsidRDefault="00CD1857" w:rsidP="00FA342C">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CD1857" w:rsidRDefault="00B92458" w:rsidP="00FA342C">
            <w:pPr>
              <w:keepNext/>
              <w:spacing w:before="120" w:after="120"/>
              <w:ind w:left="57" w:right="57"/>
              <w:rPr>
                <w:rFonts w:eastAsiaTheme="minorHAnsi"/>
                <w:b/>
                <w:bCs/>
                <w:sz w:val="22"/>
                <w:szCs w:val="22"/>
                <w:lang w:eastAsia="en-US"/>
              </w:rPr>
            </w:pPr>
            <w:r>
              <w:rPr>
                <w:b/>
                <w:bCs/>
                <w:snapToGrid w:val="0"/>
              </w:rPr>
              <w:t>October 2019</w:t>
            </w:r>
          </w:p>
        </w:tc>
        <w:tc>
          <w:tcPr>
            <w:tcW w:w="5210" w:type="dxa"/>
            <w:tcMar>
              <w:top w:w="0" w:type="dxa"/>
              <w:left w:w="108" w:type="dxa"/>
              <w:bottom w:w="0" w:type="dxa"/>
              <w:right w:w="108" w:type="dxa"/>
            </w:tcMar>
            <w:hideMark/>
          </w:tcPr>
          <w:p w:rsidR="00CD1857" w:rsidRDefault="00B92458" w:rsidP="00FA342C">
            <w:pPr>
              <w:keepNext/>
              <w:spacing w:before="120" w:after="120"/>
              <w:ind w:left="57" w:right="57"/>
              <w:rPr>
                <w:rFonts w:eastAsiaTheme="minorHAnsi"/>
                <w:b/>
                <w:bCs/>
                <w:sz w:val="22"/>
                <w:szCs w:val="22"/>
                <w:lang w:eastAsia="en-US"/>
              </w:rPr>
            </w:pPr>
            <w:r>
              <w:rPr>
                <w:b/>
                <w:bCs/>
              </w:rPr>
              <w:t>Execution version</w:t>
            </w:r>
          </w:p>
        </w:tc>
      </w:tr>
    </w:tbl>
    <w:p w:rsidR="00CD1857" w:rsidRPr="00103BE3" w:rsidRDefault="00CD1857" w:rsidP="00CD1857">
      <w:pPr>
        <w:pStyle w:val="Body"/>
      </w:pPr>
    </w:p>
    <w:p w:rsidR="00B13749" w:rsidRDefault="00B13749" w:rsidP="00661A94">
      <w:pPr>
        <w:pStyle w:val="Level1"/>
        <w:rPr>
          <w:b/>
        </w:rPr>
      </w:pPr>
      <w:r>
        <w:rPr>
          <w:b/>
        </w:rPr>
        <w:t>DEFINITIONS</w:t>
      </w:r>
    </w:p>
    <w:p w:rsidR="00B13749" w:rsidRDefault="00B13749" w:rsidP="00B13749">
      <w:pPr>
        <w:pStyle w:val="Body"/>
      </w:pPr>
      <w:r>
        <w:t>In this Schedule, the following definitions shall apply:</w:t>
      </w:r>
    </w:p>
    <w:tbl>
      <w:tblPr>
        <w:tblW w:w="0" w:type="auto"/>
        <w:tblInd w:w="709" w:type="dxa"/>
        <w:tblLook w:val="04A0" w:firstRow="1" w:lastRow="0" w:firstColumn="1" w:lastColumn="0" w:noHBand="0" w:noVBand="1"/>
      </w:tblPr>
      <w:tblGrid>
        <w:gridCol w:w="2662"/>
        <w:gridCol w:w="5350"/>
      </w:tblGrid>
      <w:tr w:rsidR="00B13749" w:rsidRPr="00D27CF4" w:rsidTr="00963397">
        <w:tc>
          <w:tcPr>
            <w:tcW w:w="2662" w:type="dxa"/>
          </w:tcPr>
          <w:p w:rsidR="00B13749" w:rsidRPr="006B2D00" w:rsidRDefault="003F17BC" w:rsidP="00963397">
            <w:r>
              <w:t>"</w:t>
            </w:r>
            <w:r w:rsidR="00B13749" w:rsidRPr="002A227C">
              <w:rPr>
                <w:b/>
                <w:highlight w:val="white"/>
              </w:rPr>
              <w:t>Incident Report</w:t>
            </w:r>
            <w:r>
              <w:rPr>
                <w:b/>
              </w:rPr>
              <w:t>"</w:t>
            </w:r>
          </w:p>
        </w:tc>
        <w:tc>
          <w:tcPr>
            <w:tcW w:w="5350" w:type="dxa"/>
          </w:tcPr>
          <w:p w:rsidR="00B13749" w:rsidRDefault="00B13749" w:rsidP="00963397">
            <w:pPr>
              <w:rPr>
                <w:color w:val="0B0C0C"/>
              </w:rPr>
            </w:pPr>
            <w:r w:rsidRPr="002A227C">
              <w:rPr>
                <w:highlight w:val="white"/>
              </w:rPr>
              <w:t xml:space="preserve">a formal document outlining a series of events and/or statements in relation </w:t>
            </w:r>
            <w:r w:rsidR="00E93B99">
              <w:rPr>
                <w:highlight w:val="white"/>
              </w:rPr>
              <w:t xml:space="preserve">to a </w:t>
            </w:r>
            <w:r w:rsidRPr="002A227C">
              <w:rPr>
                <w:highlight w:val="white"/>
              </w:rPr>
              <w:t>Security Incident and must include as applicable, but not be limited to, a timeline of events/actions from initial awareness to remediation and incident closure, a detailed account of any remedial activity taken, a detailed account of remedial activity planned and the timeline for corresponding action(s), an assessment of root cause(s), an assessment of incident severity, an assessment of consequence(s) and any supporting documentation and technical evidence</w:t>
            </w:r>
            <w:r w:rsidRPr="002A227C">
              <w:t>;</w:t>
            </w:r>
          </w:p>
          <w:p w:rsidR="00B13749" w:rsidRDefault="00B13749" w:rsidP="00963397"/>
        </w:tc>
      </w:tr>
      <w:tr w:rsidR="00B13749" w:rsidRPr="00D27CF4" w:rsidTr="00963397">
        <w:tc>
          <w:tcPr>
            <w:tcW w:w="2662" w:type="dxa"/>
          </w:tcPr>
          <w:p w:rsidR="00B13749" w:rsidRPr="006B2D00" w:rsidRDefault="003F17BC" w:rsidP="00963397">
            <w:r>
              <w:t>"</w:t>
            </w:r>
            <w:r w:rsidR="00B13749" w:rsidRPr="002A227C">
              <w:rPr>
                <w:b/>
                <w:highlight w:val="white"/>
              </w:rPr>
              <w:t>National Cyber Security Centre</w:t>
            </w:r>
            <w:r>
              <w:rPr>
                <w:b/>
                <w:highlight w:val="white"/>
              </w:rPr>
              <w:t>""</w:t>
            </w:r>
            <w:r w:rsidR="00B13749" w:rsidRPr="002A227C">
              <w:rPr>
                <w:b/>
                <w:highlight w:val="white"/>
              </w:rPr>
              <w:t xml:space="preserve"> or </w:t>
            </w:r>
            <w:r>
              <w:rPr>
                <w:b/>
                <w:highlight w:val="white"/>
              </w:rPr>
              <w:t>""</w:t>
            </w:r>
            <w:r w:rsidR="00B13749" w:rsidRPr="002A227C">
              <w:rPr>
                <w:b/>
                <w:highlight w:val="white"/>
              </w:rPr>
              <w:t>NCSC</w:t>
            </w:r>
            <w:r>
              <w:rPr>
                <w:b/>
              </w:rPr>
              <w:t>"</w:t>
            </w:r>
          </w:p>
        </w:tc>
        <w:tc>
          <w:tcPr>
            <w:tcW w:w="5350" w:type="dxa"/>
          </w:tcPr>
          <w:p w:rsidR="00B13749" w:rsidRPr="006B2D00" w:rsidRDefault="00B13749" w:rsidP="00963397">
            <w:pPr>
              <w:shd w:val="clear" w:color="auto" w:fill="FFFFFF"/>
              <w:rPr>
                <w:color w:val="222222"/>
              </w:rPr>
            </w:pPr>
            <w:r w:rsidRPr="002A227C">
              <w:rPr>
                <w:highlight w:val="white"/>
              </w:rPr>
              <w:t>is the UKs authority on cyber security</w:t>
            </w:r>
            <w:r w:rsidRPr="002A227C">
              <w:t>;</w:t>
            </w:r>
          </w:p>
          <w:p w:rsidR="00B13749" w:rsidRDefault="00B13749" w:rsidP="00963397"/>
          <w:p w:rsidR="00B13749" w:rsidRDefault="00B13749" w:rsidP="00963397"/>
        </w:tc>
      </w:tr>
      <w:tr w:rsidR="00B13749" w:rsidRPr="00D27CF4" w:rsidTr="00963397">
        <w:tc>
          <w:tcPr>
            <w:tcW w:w="2662" w:type="dxa"/>
          </w:tcPr>
          <w:p w:rsidR="00B13749" w:rsidRPr="006B2D00" w:rsidRDefault="003F17BC" w:rsidP="00963397">
            <w:r>
              <w:rPr>
                <w:b/>
                <w:highlight w:val="white"/>
              </w:rPr>
              <w:t>"</w:t>
            </w:r>
            <w:r w:rsidR="00B13749" w:rsidRPr="002A227C">
              <w:rPr>
                <w:b/>
                <w:highlight w:val="white"/>
              </w:rPr>
              <w:t>Processing</w:t>
            </w:r>
            <w:r w:rsidR="00B13749" w:rsidRPr="002A227C">
              <w:rPr>
                <w:highlight w:val="white"/>
              </w:rPr>
              <w:t xml:space="preserve"> / </w:t>
            </w:r>
            <w:r w:rsidR="00B13749" w:rsidRPr="002A227C">
              <w:rPr>
                <w:b/>
                <w:highlight w:val="white"/>
              </w:rPr>
              <w:t>Process</w:t>
            </w:r>
            <w:r>
              <w:rPr>
                <w:b/>
              </w:rPr>
              <w:t>"</w:t>
            </w:r>
          </w:p>
        </w:tc>
        <w:tc>
          <w:tcPr>
            <w:tcW w:w="5350" w:type="dxa"/>
          </w:tcPr>
          <w:p w:rsidR="00B13749" w:rsidRDefault="00B13749" w:rsidP="00963397">
            <w:pPr>
              <w:rPr>
                <w:color w:val="0B0C0C"/>
              </w:rPr>
            </w:pPr>
            <w:r w:rsidRPr="002A227C">
              <w:rPr>
                <w:highlight w:val="white"/>
              </w:rPr>
              <w:t>means any operation or set of operations which is performed on data or on sets of data, whether or not by automated means, such as collection, recording, organisation, structuring, storage, adaptation or alteration, retrieval, consultation, use, disclosure by transmission, dissemination or otherwise making available, alignment or combination, restriction, erasure or destruction</w:t>
            </w:r>
            <w:r w:rsidRPr="002A227C">
              <w:t>;</w:t>
            </w:r>
            <w:r w:rsidR="00A52C1A">
              <w:t xml:space="preserve"> and</w:t>
            </w:r>
          </w:p>
          <w:p w:rsidR="00B13749" w:rsidRDefault="00B13749" w:rsidP="00963397"/>
        </w:tc>
      </w:tr>
      <w:tr w:rsidR="00B13749" w:rsidRPr="00D27CF4" w:rsidTr="00963397">
        <w:tc>
          <w:tcPr>
            <w:tcW w:w="2662" w:type="dxa"/>
          </w:tcPr>
          <w:p w:rsidR="00B13749" w:rsidRPr="006B2D00" w:rsidRDefault="003F17BC" w:rsidP="00963397">
            <w:r>
              <w:rPr>
                <w:b/>
                <w:highlight w:val="white"/>
              </w:rPr>
              <w:t>"</w:t>
            </w:r>
            <w:r w:rsidR="00B13749" w:rsidRPr="002A227C">
              <w:rPr>
                <w:b/>
                <w:highlight w:val="white"/>
              </w:rPr>
              <w:t>Security Incident</w:t>
            </w:r>
            <w:r>
              <w:rPr>
                <w:b/>
              </w:rPr>
              <w:t>"</w:t>
            </w:r>
          </w:p>
        </w:tc>
        <w:tc>
          <w:tcPr>
            <w:tcW w:w="5350" w:type="dxa"/>
          </w:tcPr>
          <w:p w:rsidR="00B13749" w:rsidRDefault="00B13749" w:rsidP="003F17BC">
            <w:r w:rsidRPr="002A227C">
              <w:rPr>
                <w:highlight w:val="white"/>
              </w:rPr>
              <w:t xml:space="preserve">a breach of a systems security policy </w:t>
            </w:r>
            <w:proofErr w:type="gramStart"/>
            <w:r w:rsidRPr="002A227C">
              <w:rPr>
                <w:highlight w:val="white"/>
              </w:rPr>
              <w:t>in order to</w:t>
            </w:r>
            <w:proofErr w:type="gramEnd"/>
            <w:r w:rsidRPr="002A227C">
              <w:rPr>
                <w:highlight w:val="white"/>
              </w:rPr>
              <w:t xml:space="preserve"> affect its integrity or availability and/or the unauthorised access or attempted access to a system.</w:t>
            </w:r>
          </w:p>
        </w:tc>
      </w:tr>
    </w:tbl>
    <w:p w:rsidR="002A4B3C" w:rsidRPr="009C7A8A" w:rsidRDefault="002A4B3C" w:rsidP="002A4B3C"/>
    <w:p w:rsidR="002A4B3C" w:rsidRPr="00F5182C" w:rsidRDefault="00F5182C" w:rsidP="00F5182C">
      <w:pPr>
        <w:pStyle w:val="Level1"/>
        <w:rPr>
          <w:b/>
        </w:rPr>
      </w:pPr>
      <w:r w:rsidRPr="00F5182C">
        <w:rPr>
          <w:b/>
        </w:rPr>
        <w:t>PURPOSE</w:t>
      </w:r>
    </w:p>
    <w:p w:rsidR="002A4B3C" w:rsidRPr="009C7A8A" w:rsidRDefault="002A4B3C" w:rsidP="00F5182C">
      <w:pPr>
        <w:pStyle w:val="Level2"/>
      </w:pPr>
      <w:r w:rsidRPr="009C7A8A">
        <w:t xml:space="preserve">This </w:t>
      </w:r>
      <w:r w:rsidR="00145D05">
        <w:t>Paragraph</w:t>
      </w:r>
      <w:r w:rsidRPr="009C7A8A">
        <w:t xml:space="preserve"> conveys the spirit and principles of the minimum information security requirements required of the Supplier by the Autho</w:t>
      </w:r>
      <w:r w:rsidR="004D1052">
        <w:t>rity while the Supplier, its Sub-contractors, S</w:t>
      </w:r>
      <w:r w:rsidRPr="009C7A8A">
        <w:t>ub-</w:t>
      </w:r>
      <w:r w:rsidR="00EE3B5C">
        <w:t>P</w:t>
      </w:r>
      <w:r w:rsidRPr="009C7A8A">
        <w:t xml:space="preserve">rocessors and supply-chain are in possession of, or </w:t>
      </w:r>
      <w:r w:rsidR="00145D05">
        <w:t>maintain access to, Authority S</w:t>
      </w:r>
      <w:r w:rsidRPr="009C7A8A">
        <w:t>ystems, information or data</w:t>
      </w:r>
      <w:r w:rsidR="00145D05">
        <w:t xml:space="preserve"> (including Authority Data)</w:t>
      </w:r>
      <w:r w:rsidRPr="009C7A8A">
        <w:t>.</w:t>
      </w:r>
    </w:p>
    <w:p w:rsidR="002A4B3C" w:rsidRPr="009C7A8A" w:rsidRDefault="002A4B3C" w:rsidP="002A4B3C">
      <w:pPr>
        <w:pStyle w:val="Level2"/>
      </w:pPr>
      <w:r w:rsidRPr="009C7A8A">
        <w:t>Due to</w:t>
      </w:r>
      <w:r w:rsidR="00F85A4D">
        <w:t xml:space="preserve"> the</w:t>
      </w:r>
      <w:r w:rsidRPr="009C7A8A">
        <w:t xml:space="preserve"> constant nature of evolving informational risk threats, these requirements convey principles in lieu of an exhaustive and complete description of all possible definable requirements. The Supplier is expected to create and maintain a proportional and holistic approach to information security in order to appropriately safeguard Authority </w:t>
      </w:r>
      <w:r w:rsidR="00CC1A16">
        <w:t>Materials</w:t>
      </w:r>
      <w:r w:rsidRPr="009C7A8A">
        <w:t xml:space="preserve"> including Supplier generated data </w:t>
      </w:r>
      <w:r w:rsidR="00CC1A16">
        <w:t xml:space="preserve">or </w:t>
      </w:r>
      <w:r w:rsidRPr="009C7A8A">
        <w:t xml:space="preserve">information </w:t>
      </w:r>
      <w:r w:rsidR="00CC1A16">
        <w:t>in relation to the fulfilment of this Agreement.</w:t>
      </w:r>
    </w:p>
    <w:p w:rsidR="002A4B3C" w:rsidRPr="009C7A8A" w:rsidRDefault="002A4B3C" w:rsidP="00F5182C">
      <w:pPr>
        <w:pStyle w:val="Level2"/>
      </w:pPr>
      <w:r w:rsidRPr="009C7A8A">
        <w:t xml:space="preserve">Due to the constant nature of evolving information risk and technical standards and guidance, a non-exhaustive list correct at the time of creation has been included within </w:t>
      </w:r>
      <w:r w:rsidRPr="00F85A4D">
        <w:t>Schedule 15</w:t>
      </w:r>
      <w:r w:rsidR="002A227C">
        <w:t xml:space="preserve"> (</w:t>
      </w:r>
      <w:r w:rsidR="002A227C">
        <w:rPr>
          <w:i/>
        </w:rPr>
        <w:t>Authority Policies</w:t>
      </w:r>
      <w:r w:rsidR="002A227C">
        <w:t>)</w:t>
      </w:r>
      <w:r w:rsidRPr="00F85A4D">
        <w:t>.</w:t>
      </w:r>
      <w:r w:rsidRPr="009C7A8A">
        <w:t xml:space="preserve"> The Supplier is expected to review and </w:t>
      </w:r>
      <w:r w:rsidR="00F85A4D">
        <w:t>comply with these policies</w:t>
      </w:r>
      <w:r w:rsidRPr="009C7A8A">
        <w:t xml:space="preserve"> throughout </w:t>
      </w:r>
      <w:r w:rsidR="00145D05">
        <w:t>its</w:t>
      </w:r>
      <w:r w:rsidRPr="009C7A8A">
        <w:t xml:space="preserve"> provision of </w:t>
      </w:r>
      <w:r w:rsidR="00CC1A16">
        <w:t xml:space="preserve">the </w:t>
      </w:r>
      <w:r w:rsidRPr="009C7A8A">
        <w:t>Service</w:t>
      </w:r>
      <w:r w:rsidR="00CC1A16">
        <w:t>s</w:t>
      </w:r>
      <w:r w:rsidRPr="009C7A8A">
        <w:t xml:space="preserve"> </w:t>
      </w:r>
      <w:r w:rsidR="00CC1A16">
        <w:t>throughout the Term</w:t>
      </w:r>
      <w:r w:rsidRPr="009C7A8A">
        <w:t>.</w:t>
      </w:r>
    </w:p>
    <w:p w:rsidR="002A4B3C" w:rsidRPr="009C7A8A" w:rsidRDefault="002A4B3C" w:rsidP="00F5182C">
      <w:pPr>
        <w:pStyle w:val="Level2"/>
      </w:pPr>
      <w:r w:rsidRPr="009C7A8A">
        <w:lastRenderedPageBreak/>
        <w:t xml:space="preserve">The Supplier must continuously review and improve its approach to information security to ensure any associated controls or </w:t>
      </w:r>
      <w:r w:rsidR="00F85A4D" w:rsidRPr="009C7A8A">
        <w:t>defences</w:t>
      </w:r>
      <w:r w:rsidRPr="009C7A8A">
        <w:t xml:space="preserve"> are appropriate, modern and proportional to adequately protect and assure data or information at any point in time.</w:t>
      </w:r>
    </w:p>
    <w:p w:rsidR="002A4B3C" w:rsidRPr="009C7A8A" w:rsidRDefault="002A4B3C" w:rsidP="002A4B3C">
      <w:pPr>
        <w:pStyle w:val="Level2"/>
      </w:pPr>
      <w:r w:rsidRPr="009C7A8A">
        <w:t xml:space="preserve">The Supplier must take all reasonable measures to ensure </w:t>
      </w:r>
      <w:r w:rsidR="00CC1A16">
        <w:t xml:space="preserve">it (and any Sub-contractors and Sub-Processors) maintains and creates </w:t>
      </w:r>
      <w:r w:rsidRPr="009C7A8A">
        <w:t>an adequate information security posture.</w:t>
      </w:r>
    </w:p>
    <w:p w:rsidR="002A4B3C" w:rsidRPr="00F5182C" w:rsidRDefault="00F5182C" w:rsidP="002A4B3C">
      <w:pPr>
        <w:pStyle w:val="Level1"/>
        <w:rPr>
          <w:b/>
        </w:rPr>
      </w:pPr>
      <w:r w:rsidRPr="00F5182C">
        <w:rPr>
          <w:b/>
        </w:rPr>
        <w:t>GOVERNANCE</w:t>
      </w:r>
    </w:p>
    <w:p w:rsidR="002A4B3C" w:rsidRPr="009C7A8A" w:rsidRDefault="002A4B3C" w:rsidP="00F5182C">
      <w:pPr>
        <w:pStyle w:val="Level2"/>
      </w:pPr>
      <w:r w:rsidRPr="009C7A8A">
        <w:t xml:space="preserve">The Supplier shall create as required prior </w:t>
      </w:r>
      <w:r w:rsidR="00CC1A16">
        <w:t xml:space="preserve">to the </w:t>
      </w:r>
      <w:r w:rsidR="00A52C1A">
        <w:t>P</w:t>
      </w:r>
      <w:r w:rsidR="00CC1A16">
        <w:t>rocessing of Authority D</w:t>
      </w:r>
      <w:r w:rsidRPr="009C7A8A">
        <w:t>ata, and thereafter maintain, an adequate and robust information security governance regime.</w:t>
      </w:r>
    </w:p>
    <w:p w:rsidR="002A4B3C" w:rsidRPr="009C7A8A" w:rsidRDefault="002A4B3C" w:rsidP="00F5182C">
      <w:pPr>
        <w:pStyle w:val="Level2"/>
      </w:pPr>
      <w:r w:rsidRPr="009C7A8A">
        <w:t xml:space="preserve">The Supplier shall have in place </w:t>
      </w:r>
      <w:r w:rsidR="0085401A">
        <w:t xml:space="preserve">and shall maintain </w:t>
      </w:r>
      <w:r w:rsidRPr="009C7A8A">
        <w:t xml:space="preserve">Cyber Essentials Plus </w:t>
      </w:r>
      <w:r w:rsidR="0085401A">
        <w:t>(or any equivalent replacement scheme) throughout the Term and thereafter for as long as the Supplier holds or processes any Authority Materials.</w:t>
      </w:r>
    </w:p>
    <w:p w:rsidR="00DE020C" w:rsidRDefault="00DE020C" w:rsidP="00DE020C">
      <w:pPr>
        <w:pStyle w:val="Level2"/>
      </w:pPr>
      <w:bookmarkStart w:id="2" w:name="_Ref70000010"/>
      <w:bookmarkStart w:id="3" w:name="_Ref_ContractCompanion_9kb9Ur019"/>
      <w:r w:rsidRPr="00D27CF4">
        <w:t xml:space="preserve">Within </w:t>
      </w:r>
      <w:r w:rsidR="004D45BA">
        <w:t>twelve (</w:t>
      </w:r>
      <w:r>
        <w:t>12</w:t>
      </w:r>
      <w:r w:rsidR="004D45BA">
        <w:t>)</w:t>
      </w:r>
      <w:r>
        <w:t xml:space="preserve"> months</w:t>
      </w:r>
      <w:r w:rsidRPr="00D27CF4">
        <w:t xml:space="preserve"> after the Effective Date, the Supplier shall prepare and submit to the Authority for approval in accordance with Paragraph </w:t>
      </w:r>
      <w:r w:rsidRPr="00D27CF4">
        <w:fldChar w:fldCharType="begin"/>
      </w:r>
      <w:r w:rsidRPr="00D27CF4">
        <w:instrText xml:space="preserve"> REF _Ref70000007 \h \n \* MERGEFORMAT </w:instrText>
      </w:r>
      <w:r w:rsidRPr="00D27CF4">
        <w:fldChar w:fldCharType="separate"/>
      </w:r>
      <w:r w:rsidR="00167128">
        <w:t>3.5.8</w:t>
      </w:r>
      <w:r w:rsidRPr="00D27CF4">
        <w:fldChar w:fldCharType="end"/>
      </w:r>
      <w:r w:rsidRPr="00D27CF4">
        <w:t xml:space="preserve"> a fully developed, complete and up-to-date </w:t>
      </w:r>
      <w:r w:rsidRPr="009C7A8A">
        <w:t>a</w:t>
      </w:r>
      <w:r>
        <w:t xml:space="preserve"> plan for the management of information security (</w:t>
      </w:r>
      <w:r w:rsidR="003F17BC">
        <w:t>"</w:t>
      </w:r>
      <w:r w:rsidRPr="0085401A">
        <w:rPr>
          <w:b/>
        </w:rPr>
        <w:t>Information Security Management Plan</w:t>
      </w:r>
      <w:r>
        <w:t>)</w:t>
      </w:r>
      <w:r w:rsidRPr="00D27CF4">
        <w:t xml:space="preserve"> which shall comply with the requirements of Paragraph </w:t>
      </w:r>
      <w:r w:rsidRPr="00D27CF4">
        <w:fldChar w:fldCharType="begin"/>
      </w:r>
      <w:r w:rsidRPr="00D27CF4">
        <w:instrText xml:space="preserve"> REF _Ref70000008 \h \n \* MERGEFORMAT </w:instrText>
      </w:r>
      <w:r w:rsidRPr="00D27CF4">
        <w:fldChar w:fldCharType="separate"/>
      </w:r>
      <w:r w:rsidR="00167128">
        <w:t>3.5</w:t>
      </w:r>
      <w:r w:rsidRPr="00D27CF4">
        <w:fldChar w:fldCharType="end"/>
      </w:r>
      <w:r>
        <w:t xml:space="preserve"> and</w:t>
      </w:r>
      <w:r w:rsidRPr="009C7A8A">
        <w:t xml:space="preserve"> ‎ISO/IEC 27001 certification</w:t>
      </w:r>
      <w:r>
        <w:t xml:space="preserve"> (and any equivalent replacement certification)</w:t>
      </w:r>
      <w:r w:rsidRPr="009C7A8A">
        <w:t xml:space="preserve"> recognised by the British Standards Institution</w:t>
      </w:r>
      <w:r w:rsidRPr="00D27CF4">
        <w:t>.</w:t>
      </w:r>
      <w:bookmarkEnd w:id="2"/>
      <w:r w:rsidRPr="00D27CF4">
        <w:t xml:space="preserve"> </w:t>
      </w:r>
      <w:bookmarkEnd w:id="3"/>
    </w:p>
    <w:p w:rsidR="00EE758D" w:rsidRDefault="00EE758D" w:rsidP="00EE758D">
      <w:pPr>
        <w:pStyle w:val="Level2"/>
      </w:pPr>
      <w:r w:rsidRPr="00D27CF4">
        <w:t xml:space="preserve">The Parties acknowledge that the purpose of the Security Management Plan </w:t>
      </w:r>
      <w:proofErr w:type="gramStart"/>
      <w:r w:rsidRPr="00D27CF4">
        <w:t>are</w:t>
      </w:r>
      <w:proofErr w:type="gramEnd"/>
      <w:r w:rsidRPr="00D27CF4">
        <w:t xml:space="preserve"> to ensure a good organisational approach to security under which the specific requirements of this Agreement will be met.</w:t>
      </w:r>
    </w:p>
    <w:p w:rsidR="00DE020C" w:rsidRPr="00D27CF4" w:rsidRDefault="00DE020C" w:rsidP="00DE020C">
      <w:pPr>
        <w:pStyle w:val="Level2"/>
      </w:pPr>
      <w:bookmarkStart w:id="4" w:name="_Ref70000008"/>
      <w:bookmarkStart w:id="5" w:name="_Ref_ContractCompanion_9kb9Ur015"/>
      <w:bookmarkStart w:id="6" w:name="_Ref_ContractCompanion_9kb9Ur017"/>
      <w:r w:rsidRPr="00D27CF4">
        <w:t>The Security Management Plan shall:</w:t>
      </w:r>
      <w:bookmarkEnd w:id="4"/>
      <w:bookmarkEnd w:id="5"/>
      <w:bookmarkEnd w:id="6"/>
    </w:p>
    <w:p w:rsidR="00DE020C" w:rsidRPr="00D27CF4" w:rsidRDefault="00DE020C" w:rsidP="00DE020C">
      <w:pPr>
        <w:pStyle w:val="Level3"/>
      </w:pPr>
      <w:r w:rsidRPr="00D27CF4">
        <w:t xml:space="preserve">comply with </w:t>
      </w:r>
      <w:r w:rsidR="005D6B03" w:rsidRPr="009C7A8A">
        <w:t>‎ISO/IEC 27001 certification</w:t>
      </w:r>
      <w:r w:rsidR="005D6B03">
        <w:t xml:space="preserve"> (and any equivalent replacement certification)</w:t>
      </w:r>
      <w:r w:rsidR="005D6B03" w:rsidRPr="009C7A8A">
        <w:t xml:space="preserve"> recognised by the British Standards Institution</w:t>
      </w:r>
      <w:r w:rsidRPr="00D27CF4">
        <w:t>;</w:t>
      </w:r>
    </w:p>
    <w:p w:rsidR="00DE020C" w:rsidRPr="00D27CF4" w:rsidRDefault="00DE020C" w:rsidP="00DE020C">
      <w:pPr>
        <w:pStyle w:val="Level3"/>
      </w:pPr>
      <w:r w:rsidRPr="00D27CF4">
        <w:t xml:space="preserve">identify the necessary delegated organisational roles defined for those responsible for ensuring this Schedule is complied with by the Supplier; </w:t>
      </w:r>
    </w:p>
    <w:p w:rsidR="00DE020C" w:rsidRPr="00D27CF4" w:rsidRDefault="00DE020C" w:rsidP="00DE020C">
      <w:pPr>
        <w:pStyle w:val="Level3"/>
      </w:pPr>
      <w:r w:rsidRPr="00D27CF4">
        <w:t>detail the process for managing any security risks from Sub-contractors and third parties authorised by the Authority with access to the Services, processes associated with the delivery of the Services, the Authority Premises, the Sites, the Supplier System, the Authority System (to extent that it is under the control of the Supplier) and any IT, Information and data (including the Authority</w:t>
      </w:r>
      <w:r w:rsidR="00B510F0">
        <w:t>'s</w:t>
      </w:r>
      <w:r w:rsidRPr="00D27CF4">
        <w:t xml:space="preserve"> Confidential Information and the Authority Data) and any system that could directly or indirectly have an impact on that Information, data and/or the Services;</w:t>
      </w:r>
    </w:p>
    <w:p w:rsidR="00DE020C" w:rsidRPr="00D27CF4" w:rsidRDefault="00DE020C" w:rsidP="00DE020C">
      <w:pPr>
        <w:pStyle w:val="Level3"/>
      </w:pPr>
      <w:r w:rsidRPr="00D27CF4">
        <w:t>unless otherwise specified by the Authority in writing, be developed to protect all aspects of the Services and all processes associated with the delivery of the Services, including the Authority Premises, the Sites, the Supplier System, the Authority System (to the extent that it is under the control of the Supplier) and any IT, Information and data (including the Authority Confidential Information and the Authority Data) to the extent used by the Authority or the Supplier in connection with this Agreement or in connection with any system that could directly or indirectly have an impact on that Information, data and/or the Services;</w:t>
      </w:r>
    </w:p>
    <w:p w:rsidR="00DE020C" w:rsidRPr="00D27CF4" w:rsidRDefault="00DE020C" w:rsidP="00DE020C">
      <w:pPr>
        <w:pStyle w:val="Level3"/>
      </w:pPr>
      <w:r w:rsidRPr="00D27CF4">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w:t>
      </w:r>
    </w:p>
    <w:p w:rsidR="00DE020C" w:rsidRPr="00D27CF4" w:rsidRDefault="00DE020C" w:rsidP="00DE020C">
      <w:pPr>
        <w:pStyle w:val="Level3"/>
      </w:pPr>
      <w:r w:rsidRPr="00D27CF4">
        <w:lastRenderedPageBreak/>
        <w:t xml:space="preserve">demonstrate that the Supplier Solution has minimised the Authority and Supplier effort required to comply with this Schedule through consideration of available, appropriate and practicable pan-government accredited services (for example, </w:t>
      </w:r>
      <w:r w:rsidR="003F17BC">
        <w:t>'</w:t>
      </w:r>
      <w:r w:rsidRPr="00D27CF4">
        <w:t>platform as a service offerings from the G-Cloud catalogue);</w:t>
      </w:r>
    </w:p>
    <w:p w:rsidR="00DE020C" w:rsidRPr="00D27CF4" w:rsidRDefault="00DE020C" w:rsidP="00DE020C">
      <w:pPr>
        <w:pStyle w:val="Level3"/>
      </w:pPr>
      <w:r w:rsidRPr="00D27CF4">
        <w:t xml:space="preserve">be structured in accordance with ISO/IEC 27001 and ISO/IEC 27002, cross-referencing if necessary to other Schedules which cover specific areas included within those standards; </w:t>
      </w:r>
      <w:r w:rsidR="00EE758D">
        <w:t xml:space="preserve">and </w:t>
      </w:r>
    </w:p>
    <w:p w:rsidR="00EE758D" w:rsidRDefault="00DE020C" w:rsidP="00EE758D">
      <w:pPr>
        <w:pStyle w:val="Level3"/>
      </w:pPr>
      <w:bookmarkStart w:id="7" w:name="_Ref_ContractCompanion_9kb9Ur013"/>
      <w:r w:rsidRPr="00D27CF4">
        <w:t>be written in plain English in language which is readily comprehensible to the staff of the Supplier and the Authority engaged in the Services and shall reference only documents which are in the possession of the Parties or whose location is other</w:t>
      </w:r>
      <w:r w:rsidR="00EE758D">
        <w:t>wise specified in this Schedule.</w:t>
      </w:r>
      <w:bookmarkStart w:id="8" w:name="_Ref70000007"/>
      <w:bookmarkEnd w:id="7"/>
    </w:p>
    <w:p w:rsidR="00DE020C" w:rsidRPr="00D27CF4" w:rsidRDefault="00DE020C" w:rsidP="00EE758D">
      <w:pPr>
        <w:pStyle w:val="Level2"/>
      </w:pPr>
      <w:bookmarkStart w:id="9" w:name="_Ref524637962"/>
      <w:bookmarkStart w:id="10" w:name="_Ref_ContractCompanion_9kb9Ur01B"/>
      <w:bookmarkStart w:id="11" w:name="_Ref_ContractCompanion_9kb9Ur024"/>
      <w:r w:rsidRPr="00D27CF4">
        <w:t xml:space="preserve">If the Security Management Plan submitted to the Authority pursuant to Paragraph </w:t>
      </w:r>
      <w:r w:rsidRPr="00D27CF4">
        <w:fldChar w:fldCharType="begin"/>
      </w:r>
      <w:r w:rsidRPr="00D27CF4">
        <w:instrText xml:space="preserve"> REF _Ref70000010 \h \n \* MERGEFORMAT </w:instrText>
      </w:r>
      <w:r w:rsidRPr="00D27CF4">
        <w:fldChar w:fldCharType="separate"/>
      </w:r>
      <w:r w:rsidR="00167128">
        <w:t>3.3</w:t>
      </w:r>
      <w:r w:rsidRPr="00D27CF4">
        <w:fldChar w:fldCharType="end"/>
      </w:r>
      <w:r w:rsidRPr="00D27CF4">
        <w:t xml:space="preserve"> is approved by the Authority, it shall be adopted by the Supplier immediately and thereafter operated and maintained in accordance with this Schedule. If the Security Management Plan is not approved by the Authority, the Supplier shall amend it within </w:t>
      </w:r>
      <w:r w:rsidR="004D45BA">
        <w:t>ten (</w:t>
      </w:r>
      <w:r w:rsidRPr="00D27CF4">
        <w:t>10</w:t>
      </w:r>
      <w:r w:rsidR="004D45BA">
        <w:t>)</w:t>
      </w:r>
      <w:r w:rsidRPr="00D27CF4">
        <w:t xml:space="preserve"> Working Days of a notice of non-approval from the Authority and re-submit it to the Authority for approval. The Parties shall use all reasonable endeavours to ensure that the approval process takes as little time as possible and in any event no longer than </w:t>
      </w:r>
      <w:r w:rsidR="004D45BA">
        <w:t>fifteen (</w:t>
      </w:r>
      <w:r w:rsidRPr="00D27CF4">
        <w:t>15</w:t>
      </w:r>
      <w:r w:rsidR="004D45BA">
        <w:t>)</w:t>
      </w:r>
      <w:r w:rsidRPr="00D27CF4">
        <w:t xml:space="preserve"> Working Days (or such other period as the Parties may agree in writing) from the date of its first submission to the Authority. If the Authority does not approve the Security Management Plan following its resubmission, the matter shall be resolved in accordance with the Dispute Resolution Procedure. No approval to be given by the Authority pursuant to this Paragraph </w:t>
      </w:r>
      <w:r w:rsidR="00EE758D">
        <w:fldChar w:fldCharType="begin"/>
      </w:r>
      <w:r w:rsidR="00EE758D">
        <w:instrText xml:space="preserve"> REF _Ref524637962 \r \h </w:instrText>
      </w:r>
      <w:r w:rsidR="00EE758D">
        <w:fldChar w:fldCharType="separate"/>
      </w:r>
      <w:r w:rsidR="00167128">
        <w:t>3.6</w:t>
      </w:r>
      <w:r w:rsidR="00EE758D">
        <w:fldChar w:fldCharType="end"/>
      </w:r>
      <w:r w:rsidRPr="00D27CF4">
        <w:t xml:space="preserve"> may be unreasonably withheld or delayed. </w:t>
      </w:r>
      <w:proofErr w:type="gramStart"/>
      <w:r w:rsidRPr="00D27CF4">
        <w:t>However</w:t>
      </w:r>
      <w:proofErr w:type="gramEnd"/>
      <w:r w:rsidRPr="00D27CF4">
        <w:t xml:space="preserve"> any failure to approve the Security Management Plan on the grounds that it does not comply with the requirements set out in Paragraph </w:t>
      </w:r>
      <w:r w:rsidRPr="00D27CF4">
        <w:fldChar w:fldCharType="begin"/>
      </w:r>
      <w:r w:rsidRPr="00D27CF4">
        <w:instrText xml:space="preserve"> REF _Ref70000008 \h \n \* MERGEFORMAT </w:instrText>
      </w:r>
      <w:r w:rsidRPr="00D27CF4">
        <w:fldChar w:fldCharType="separate"/>
      </w:r>
      <w:r w:rsidR="00167128">
        <w:t>3.5</w:t>
      </w:r>
      <w:r w:rsidRPr="00D27CF4">
        <w:fldChar w:fldCharType="end"/>
      </w:r>
      <w:r w:rsidRPr="00D27CF4">
        <w:t xml:space="preserve"> shall be deemed to be reasonable.</w:t>
      </w:r>
      <w:bookmarkEnd w:id="8"/>
      <w:bookmarkEnd w:id="9"/>
      <w:bookmarkEnd w:id="10"/>
      <w:bookmarkEnd w:id="11"/>
    </w:p>
    <w:p w:rsidR="00DE020C" w:rsidRPr="00D27CF4" w:rsidRDefault="00DE020C" w:rsidP="00DE020C">
      <w:pPr>
        <w:pStyle w:val="Level2"/>
      </w:pPr>
      <w:bookmarkStart w:id="12" w:name="_Ref70000001"/>
      <w:r w:rsidRPr="00D27CF4">
        <w:t xml:space="preserve">Approval by the Authority of the Security Management Plan pursuant to Paragraph </w:t>
      </w:r>
      <w:r w:rsidR="00EE758D">
        <w:fldChar w:fldCharType="begin"/>
      </w:r>
      <w:r w:rsidR="00EE758D">
        <w:instrText xml:space="preserve"> REF _Ref524637962 \r \h </w:instrText>
      </w:r>
      <w:r w:rsidR="00EE758D">
        <w:fldChar w:fldCharType="separate"/>
      </w:r>
      <w:r w:rsidR="00167128">
        <w:t>3.6</w:t>
      </w:r>
      <w:r w:rsidR="00EE758D">
        <w:fldChar w:fldCharType="end"/>
      </w:r>
      <w:r w:rsidR="00EE758D">
        <w:t xml:space="preserve"> </w:t>
      </w:r>
      <w:r w:rsidRPr="00D27CF4">
        <w:t>or of any change or amendment to the Security Management Plan shall not relieve the Supplier of its obligations under this Schedule.</w:t>
      </w:r>
      <w:bookmarkEnd w:id="12"/>
    </w:p>
    <w:p w:rsidR="002A4B3C" w:rsidRPr="009C7A8A" w:rsidRDefault="002A4B3C" w:rsidP="00F5182C">
      <w:pPr>
        <w:pStyle w:val="Level2"/>
      </w:pPr>
      <w:r w:rsidRPr="009C7A8A">
        <w:t xml:space="preserve">The Information Security Management Plan and ISO/IEC 27001 certification </w:t>
      </w:r>
      <w:r w:rsidR="00416415">
        <w:t>(and any equivalent replacement certification)</w:t>
      </w:r>
      <w:r w:rsidR="00416415" w:rsidRPr="009C7A8A">
        <w:t xml:space="preserve"> </w:t>
      </w:r>
      <w:r w:rsidRPr="009C7A8A">
        <w:t xml:space="preserve">must have an adequate scope to encompass all possible methods, locations and personnel that may be utilised in the </w:t>
      </w:r>
      <w:r w:rsidR="00A52C1A">
        <w:t>P</w:t>
      </w:r>
      <w:r w:rsidRPr="009C7A8A">
        <w:t xml:space="preserve">rocessing of Authority </w:t>
      </w:r>
      <w:r w:rsidR="00416415">
        <w:t>Materials</w:t>
      </w:r>
      <w:r w:rsidRPr="009C7A8A">
        <w:t>.</w:t>
      </w:r>
    </w:p>
    <w:p w:rsidR="002A4B3C" w:rsidRPr="009C7A8A" w:rsidRDefault="002A4B3C" w:rsidP="00F5182C">
      <w:pPr>
        <w:pStyle w:val="Level2"/>
      </w:pPr>
      <w:r w:rsidRPr="009C7A8A">
        <w:t>The Information Security Management Plan scope must include applicable policies such as malware policies, software patching policies and password standards.</w:t>
      </w:r>
    </w:p>
    <w:p w:rsidR="002A4B3C" w:rsidRPr="009C7A8A" w:rsidRDefault="002A4B3C" w:rsidP="00F5182C">
      <w:pPr>
        <w:pStyle w:val="Level2"/>
      </w:pPr>
      <w:r w:rsidRPr="009C7A8A">
        <w:t xml:space="preserve">The Information Security Management Plan and ISO/IEC 27001 certification </w:t>
      </w:r>
      <w:r w:rsidR="00416415">
        <w:t xml:space="preserve">(and any equivalent replacement certification) </w:t>
      </w:r>
      <w:r w:rsidRPr="009C7A8A">
        <w:t>must be evidenced to the Authority on demand, including but not limited to, statements of scope and applicability, risk management plans and documentation and any other related artefacts.</w:t>
      </w:r>
    </w:p>
    <w:p w:rsidR="002A4B3C" w:rsidRPr="009C7A8A" w:rsidRDefault="00145D05" w:rsidP="00F5182C">
      <w:pPr>
        <w:pStyle w:val="Level2"/>
      </w:pPr>
      <w:r>
        <w:t xml:space="preserve">The Supplier shall ensure there is </w:t>
      </w:r>
      <w:r w:rsidR="002A4B3C" w:rsidRPr="009C7A8A">
        <w:t>a named person and/or role from the Supplier, who is accountable for the Supplier</w:t>
      </w:r>
      <w:r w:rsidR="003F17BC">
        <w:t>'</w:t>
      </w:r>
      <w:r w:rsidR="002A4B3C" w:rsidRPr="009C7A8A">
        <w:t>s informati</w:t>
      </w:r>
      <w:r>
        <w:t xml:space="preserve">on risk and security management and the Supplier shall notify the Authority of this person from time to time. </w:t>
      </w:r>
    </w:p>
    <w:p w:rsidR="002A4B3C" w:rsidRPr="009C7A8A" w:rsidRDefault="002A4B3C" w:rsidP="00F5182C">
      <w:pPr>
        <w:pStyle w:val="Level2"/>
      </w:pPr>
      <w:r w:rsidRPr="009C7A8A">
        <w:t xml:space="preserve">The Authority retains rights to audit </w:t>
      </w:r>
      <w:r w:rsidR="00145D05">
        <w:t>(in accordance with the provisions of this Agreement) t</w:t>
      </w:r>
      <w:r w:rsidRPr="009C7A8A">
        <w:t>he Suppliers information security posture at any time and the Supplier will provide relevant certifications, information, data and artefacts applicable to the same on demand, including but not limited to, physical access for the purposes of audit to locations used to process Authority data subject to scheduling and adequate notice periods being provided by the Authority to the Supplier.</w:t>
      </w:r>
    </w:p>
    <w:p w:rsidR="002A4B3C" w:rsidRPr="009C7A8A" w:rsidRDefault="002A4B3C" w:rsidP="00F5182C">
      <w:pPr>
        <w:pStyle w:val="Level2"/>
      </w:pPr>
      <w:r w:rsidRPr="009C7A8A">
        <w:t>Security must be embedded in all service management, including but not limited to, change management, incident management, and other service management artefacts as described within ISO/IEC 20000</w:t>
      </w:r>
      <w:r w:rsidR="007A121A">
        <w:t xml:space="preserve"> (and any equivalent replacement certification)</w:t>
      </w:r>
      <w:r w:rsidRPr="009C7A8A">
        <w:t>.</w:t>
      </w:r>
    </w:p>
    <w:p w:rsidR="002A4B3C" w:rsidRPr="009C7A8A" w:rsidRDefault="002A4B3C" w:rsidP="007A121A">
      <w:pPr>
        <w:pStyle w:val="Level2"/>
      </w:pPr>
      <w:r w:rsidRPr="009C7A8A">
        <w:t>The Suppliers organisation, including but not limited to,</w:t>
      </w:r>
      <w:r w:rsidR="00145D05">
        <w:t xml:space="preserve"> </w:t>
      </w:r>
      <w:r w:rsidR="00A52C1A">
        <w:t>s</w:t>
      </w:r>
      <w:r w:rsidRPr="009C7A8A">
        <w:t xml:space="preserve">ystems and personnel used or involved in the fulfilment </w:t>
      </w:r>
      <w:r w:rsidR="007A121A">
        <w:t>this Agreement</w:t>
      </w:r>
      <w:r w:rsidRPr="009C7A8A">
        <w:t xml:space="preserve">, must adhere to all applicable </w:t>
      </w:r>
      <w:r w:rsidR="007A121A">
        <w:t>Laws</w:t>
      </w:r>
      <w:r w:rsidRPr="009C7A8A">
        <w:t xml:space="preserve"> or regulation, including but not limite</w:t>
      </w:r>
      <w:r w:rsidR="007A121A">
        <w:t>d to, the Official Secrets Act 1989</w:t>
      </w:r>
      <w:r w:rsidRPr="009C7A8A">
        <w:t xml:space="preserve"> and Data</w:t>
      </w:r>
      <w:r w:rsidR="007A121A">
        <w:t xml:space="preserve"> Protection </w:t>
      </w:r>
      <w:r w:rsidR="00E45B19">
        <w:t>Legislation and comply with the relevant provisions of this Agreement</w:t>
      </w:r>
      <w:r w:rsidR="007A121A">
        <w:t>.</w:t>
      </w:r>
    </w:p>
    <w:p w:rsidR="002A4B3C" w:rsidRDefault="002A4B3C" w:rsidP="002A4B3C">
      <w:pPr>
        <w:pStyle w:val="Level2"/>
      </w:pPr>
      <w:r w:rsidRPr="009C7A8A">
        <w:t xml:space="preserve">The </w:t>
      </w:r>
      <w:r w:rsidR="007A121A">
        <w:t xml:space="preserve">Supplier </w:t>
      </w:r>
      <w:r w:rsidRPr="009C7A8A">
        <w:t>System should notify all users to read and accept the terms and conditions of service, upon system registration or authentication.</w:t>
      </w:r>
    </w:p>
    <w:p w:rsidR="00EE758D" w:rsidRPr="00D27CF4" w:rsidRDefault="00EE758D" w:rsidP="00EE758D">
      <w:pPr>
        <w:pStyle w:val="Level2"/>
      </w:pPr>
      <w:bookmarkStart w:id="13" w:name="_Ref70000012"/>
      <w:r w:rsidRPr="00D27CF4">
        <w:t>The I</w:t>
      </w:r>
      <w:r>
        <w:t>nformation</w:t>
      </w:r>
      <w:r w:rsidRPr="00D27CF4">
        <w:t xml:space="preserve"> Security Management Plan shall be fully reviewed and updated by the Supplier at least annually to reflect:</w:t>
      </w:r>
      <w:bookmarkEnd w:id="13"/>
    </w:p>
    <w:p w:rsidR="00EE758D" w:rsidRPr="00D27CF4" w:rsidRDefault="00EE758D" w:rsidP="00EE758D">
      <w:pPr>
        <w:pStyle w:val="Level3"/>
      </w:pPr>
      <w:r w:rsidRPr="00D27CF4">
        <w:t>emerging changes in Good Industry Practice;</w:t>
      </w:r>
    </w:p>
    <w:p w:rsidR="00EE758D" w:rsidRPr="00D27CF4" w:rsidRDefault="00EE758D" w:rsidP="00EE758D">
      <w:pPr>
        <w:pStyle w:val="Level3"/>
      </w:pPr>
      <w:r w:rsidRPr="00D27CF4">
        <w:t xml:space="preserve">any change or proposed change to the IT Environment, the Services and/or associated processes; </w:t>
      </w:r>
    </w:p>
    <w:p w:rsidR="00EE758D" w:rsidRPr="00D27CF4" w:rsidRDefault="00EE758D" w:rsidP="00EE758D">
      <w:pPr>
        <w:pStyle w:val="Level3"/>
      </w:pPr>
      <w:r w:rsidRPr="00D27CF4">
        <w:t>any new perceived or changed security threats; and</w:t>
      </w:r>
    </w:p>
    <w:p w:rsidR="00EE758D" w:rsidRPr="00D27CF4" w:rsidRDefault="00EE758D" w:rsidP="00EE758D">
      <w:pPr>
        <w:pStyle w:val="Level3"/>
      </w:pPr>
      <w:r w:rsidRPr="00D27CF4">
        <w:t>any reasonable change in requirement requested by the Authority.</w:t>
      </w:r>
    </w:p>
    <w:p w:rsidR="00421DB1" w:rsidRDefault="00EE758D" w:rsidP="00421DB1">
      <w:pPr>
        <w:pStyle w:val="Level2"/>
      </w:pPr>
      <w:r w:rsidRPr="00D27CF4">
        <w:t xml:space="preserve">The Supplier shall provide the Authority with the results of such reviews as soon as reasonably practicable after their completion and amend the </w:t>
      </w:r>
      <w:r w:rsidR="00421DB1">
        <w:t>Information</w:t>
      </w:r>
      <w:r w:rsidRPr="00D27CF4">
        <w:t xml:space="preserve"> Security Management Plan at no additional cost to the Authority.  </w:t>
      </w:r>
    </w:p>
    <w:p w:rsidR="00EE758D" w:rsidRPr="00D27CF4" w:rsidRDefault="00EE758D" w:rsidP="00421DB1">
      <w:pPr>
        <w:pStyle w:val="Level2"/>
      </w:pPr>
      <w:r w:rsidRPr="00D27CF4">
        <w:t xml:space="preserve">Subject to Paragraph </w:t>
      </w:r>
      <w:r w:rsidRPr="00D27CF4">
        <w:fldChar w:fldCharType="begin"/>
      </w:r>
      <w:r w:rsidRPr="00D27CF4">
        <w:instrText xml:space="preserve"> REF _Ref70000011 \h \n \* MERGEFORMAT </w:instrText>
      </w:r>
      <w:r w:rsidRPr="00D27CF4">
        <w:fldChar w:fldCharType="separate"/>
      </w:r>
      <w:r w:rsidR="00167128">
        <w:t>3.19</w:t>
      </w:r>
      <w:r w:rsidRPr="00D27CF4">
        <w:fldChar w:fldCharType="end"/>
      </w:r>
      <w:r w:rsidRPr="00D27CF4">
        <w:t xml:space="preserve">, any change which the Supplier proposes to make to the </w:t>
      </w:r>
      <w:r w:rsidR="00421DB1">
        <w:t>Information</w:t>
      </w:r>
      <w:r w:rsidRPr="00D27CF4">
        <w:t xml:space="preserve"> Security Management Plan (as a result of a review carried out pursuant to Paragraph </w:t>
      </w:r>
      <w:r w:rsidRPr="00D27CF4">
        <w:fldChar w:fldCharType="begin"/>
      </w:r>
      <w:r w:rsidRPr="00D27CF4">
        <w:instrText xml:space="preserve"> REF _Ref70000012 \h \n \* MERGEFORMAT </w:instrText>
      </w:r>
      <w:r w:rsidRPr="00D27CF4">
        <w:fldChar w:fldCharType="separate"/>
      </w:r>
      <w:r w:rsidR="00167128">
        <w:t>3.16</w:t>
      </w:r>
      <w:r w:rsidRPr="00D27CF4">
        <w:fldChar w:fldCharType="end"/>
      </w:r>
      <w:r w:rsidRPr="00D27CF4">
        <w:t>, an Authority request</w:t>
      </w:r>
      <w:r w:rsidR="00421DB1">
        <w:t xml:space="preserve"> </w:t>
      </w:r>
      <w:r w:rsidRPr="00D27CF4">
        <w:t>or otherwise) shall be subject to the Change Control Procedure and shall not be implemented until approved in writing by the Authority.</w:t>
      </w:r>
    </w:p>
    <w:p w:rsidR="00EE758D" w:rsidRPr="00D27CF4" w:rsidRDefault="00EE758D" w:rsidP="00EE758D">
      <w:pPr>
        <w:pStyle w:val="Level2"/>
      </w:pPr>
      <w:bookmarkStart w:id="14" w:name="_Ref70000011"/>
      <w:r w:rsidRPr="00D27CF4">
        <w:t xml:space="preserve">The Authority may, where it is reasonable to do so, approve and require changes or amendments to the </w:t>
      </w:r>
      <w:r w:rsidR="00421DB1">
        <w:t>Information</w:t>
      </w:r>
      <w:r w:rsidRPr="00D27CF4">
        <w:t xml:space="preserve">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 for the purposes of this Agreement.</w:t>
      </w:r>
      <w:bookmarkEnd w:id="14"/>
    </w:p>
    <w:p w:rsidR="002A4B3C" w:rsidRPr="00F85A4D" w:rsidRDefault="00F85A4D" w:rsidP="002A4B3C">
      <w:pPr>
        <w:pStyle w:val="Level1"/>
        <w:rPr>
          <w:b/>
        </w:rPr>
      </w:pPr>
      <w:r w:rsidRPr="00F85A4D">
        <w:rPr>
          <w:b/>
        </w:rPr>
        <w:t>ASSURANCE</w:t>
      </w:r>
    </w:p>
    <w:p w:rsidR="002A4B3C" w:rsidRPr="009C7A8A" w:rsidRDefault="002A4B3C" w:rsidP="00F85A4D">
      <w:pPr>
        <w:pStyle w:val="Level2"/>
      </w:pPr>
      <w:r w:rsidRPr="009C7A8A">
        <w:t xml:space="preserve">The Supplier shall </w:t>
      </w:r>
      <w:r w:rsidR="007F1C3B">
        <w:t>comply with</w:t>
      </w:r>
      <w:r w:rsidRPr="009C7A8A">
        <w:t xml:space="preserve"> the UK Government Security Classifications Policy in order to recognise government classification and handling markings and ensure the appropriate level of information security and information management required by the same.</w:t>
      </w:r>
    </w:p>
    <w:p w:rsidR="002A4B3C" w:rsidRPr="009C7A8A" w:rsidRDefault="002A4B3C" w:rsidP="00F85A4D">
      <w:pPr>
        <w:pStyle w:val="Level2"/>
      </w:pPr>
      <w:r w:rsidRPr="009C7A8A">
        <w:t>The Supplier shall ensure that any technology developed or utilised for fulfilment</w:t>
      </w:r>
      <w:r w:rsidR="007F1C3B">
        <w:t xml:space="preserve"> of this Agreement</w:t>
      </w:r>
      <w:r w:rsidRPr="009C7A8A">
        <w:t xml:space="preserve">, will be developed, reviewed and where proportional remediated, in line with </w:t>
      </w:r>
      <w:r w:rsidR="007F1C3B">
        <w:t xml:space="preserve">Good Industry Practice </w:t>
      </w:r>
      <w:r w:rsidRPr="009C7A8A">
        <w:t xml:space="preserve">including professional certified independent technical security testing (such as NCSC CHECK, </w:t>
      </w:r>
      <w:proofErr w:type="spellStart"/>
      <w:r w:rsidRPr="009C7A8A">
        <w:t>TigerSCHEME</w:t>
      </w:r>
      <w:proofErr w:type="spellEnd"/>
      <w:r w:rsidRPr="009C7A8A">
        <w:t xml:space="preserve"> or CREST) or as approved by the Authority against application source code and associated underlying infrastructure and where possible utilise and/or align to the Open Standards for Government.</w:t>
      </w:r>
    </w:p>
    <w:p w:rsidR="002A4B3C" w:rsidRPr="009C7A8A" w:rsidRDefault="002A4B3C" w:rsidP="00F85A4D">
      <w:pPr>
        <w:pStyle w:val="Level2"/>
      </w:pPr>
      <w:r w:rsidRPr="009C7A8A">
        <w:t>Professional certified independent technical security testing must include, but not be limited to, Open Web Application Security Project (OWASP) Top 10.</w:t>
      </w:r>
    </w:p>
    <w:p w:rsidR="002A4B3C" w:rsidRPr="009C7A8A" w:rsidRDefault="002A4B3C" w:rsidP="00F85A4D">
      <w:pPr>
        <w:pStyle w:val="Level2"/>
      </w:pPr>
      <w:r w:rsidRPr="009C7A8A">
        <w:t xml:space="preserve">The Supplier may not utilise Authority </w:t>
      </w:r>
      <w:r w:rsidR="007F1C3B">
        <w:t xml:space="preserve">Materials </w:t>
      </w:r>
      <w:r w:rsidRPr="009C7A8A">
        <w:t>or</w:t>
      </w:r>
      <w:r w:rsidR="007F1C3B">
        <w:t xml:space="preserve"> Authority S</w:t>
      </w:r>
      <w:r w:rsidRPr="009C7A8A">
        <w:t xml:space="preserve">ystems for purposes other than those permitted by </w:t>
      </w:r>
      <w:r w:rsidR="007F1C3B">
        <w:t>this Agreement</w:t>
      </w:r>
      <w:r w:rsidRPr="009C7A8A">
        <w:t xml:space="preserve"> and take all proportional measures to ensure the same.</w:t>
      </w:r>
    </w:p>
    <w:p w:rsidR="002A4B3C" w:rsidRPr="009C7A8A" w:rsidRDefault="002A4B3C" w:rsidP="00F85A4D">
      <w:pPr>
        <w:pStyle w:val="Level2"/>
      </w:pPr>
      <w:r w:rsidRPr="009C7A8A">
        <w:t xml:space="preserve">The Supplier must not Process any Authority </w:t>
      </w:r>
      <w:r w:rsidR="007F1C3B">
        <w:t>Materials</w:t>
      </w:r>
      <w:r w:rsidRPr="009C7A8A">
        <w:t xml:space="preserve"> outside of the United Kingdom without </w:t>
      </w:r>
      <w:r w:rsidR="00E45B19">
        <w:t xml:space="preserve">the </w:t>
      </w:r>
      <w:r w:rsidRPr="009C7A8A">
        <w:t xml:space="preserve">prior written consent </w:t>
      </w:r>
      <w:r w:rsidR="00E45B19">
        <w:t>of</w:t>
      </w:r>
      <w:r w:rsidRPr="009C7A8A">
        <w:t xml:space="preserve"> the Authority.</w:t>
      </w:r>
    </w:p>
    <w:p w:rsidR="002A4B3C" w:rsidRPr="00F85A4D" w:rsidRDefault="00F85A4D" w:rsidP="00F85A4D">
      <w:pPr>
        <w:pStyle w:val="Level1"/>
        <w:rPr>
          <w:b/>
        </w:rPr>
      </w:pPr>
      <w:r w:rsidRPr="00F85A4D">
        <w:rPr>
          <w:b/>
        </w:rPr>
        <w:t>ACCESS, AUTHORISATION, AUTHENTICATION AND AUDIT</w:t>
      </w:r>
    </w:p>
    <w:p w:rsidR="002A4B3C" w:rsidRPr="009C7A8A" w:rsidRDefault="002A4B3C" w:rsidP="004D1052">
      <w:pPr>
        <w:pStyle w:val="Level2"/>
      </w:pPr>
      <w:r w:rsidRPr="009C7A8A">
        <w:t xml:space="preserve">The </w:t>
      </w:r>
      <w:r w:rsidR="007F1C3B">
        <w:t>Supplier</w:t>
      </w:r>
      <w:r w:rsidRPr="009C7A8A">
        <w:t xml:space="preserve"> Systems, including those controlling access to physical locations, must have auditable authorisation, authentication and access control based on least privilege, and aligned appropriately to the business and individual user requirements.</w:t>
      </w:r>
    </w:p>
    <w:p w:rsidR="002A4B3C" w:rsidRPr="009C7A8A" w:rsidRDefault="002A4B3C" w:rsidP="004D1052">
      <w:pPr>
        <w:pStyle w:val="Level2"/>
      </w:pPr>
      <w:r w:rsidRPr="009C7A8A">
        <w:t>The Su</w:t>
      </w:r>
      <w:r w:rsidR="007F1C3B">
        <w:t>pplier</w:t>
      </w:r>
      <w:r w:rsidRPr="009C7A8A">
        <w:t xml:space="preserve"> Systems must ensure logical separation between purposes and zones of trust, for example, logical </w:t>
      </w:r>
      <w:r w:rsidR="007F1C3B" w:rsidRPr="009C7A8A">
        <w:t>delineation</w:t>
      </w:r>
      <w:r w:rsidRPr="009C7A8A">
        <w:t xml:space="preserve"> between </w:t>
      </w:r>
      <w:r w:rsidR="007F1C3B">
        <w:t xml:space="preserve">Supplier </w:t>
      </w:r>
      <w:r w:rsidRPr="009C7A8A">
        <w:t>Syste</w:t>
      </w:r>
      <w:r w:rsidR="007F1C3B">
        <w:t>ms involved in the delivery of the S</w:t>
      </w:r>
      <w:r w:rsidRPr="009C7A8A">
        <w:t>ervice</w:t>
      </w:r>
      <w:r w:rsidR="007F1C3B">
        <w:t>s</w:t>
      </w:r>
      <w:r w:rsidRPr="009C7A8A">
        <w:t xml:space="preserve"> and development environments used to iterate and improve the </w:t>
      </w:r>
      <w:r w:rsidR="007F1C3B">
        <w:t xml:space="preserve">Supplier </w:t>
      </w:r>
      <w:r w:rsidRPr="009C7A8A">
        <w:t xml:space="preserve">Systems involved in the </w:t>
      </w:r>
      <w:r w:rsidR="007F1C3B">
        <w:t>delivery of the S</w:t>
      </w:r>
      <w:r w:rsidRPr="009C7A8A">
        <w:t>ervice</w:t>
      </w:r>
      <w:r w:rsidR="007F1C3B">
        <w:t>s</w:t>
      </w:r>
      <w:r w:rsidRPr="009C7A8A">
        <w:t xml:space="preserve">. Such separation must include, but not be limited to, the unique credentials and the prohibition of the use of Authority </w:t>
      </w:r>
      <w:r w:rsidR="007F1C3B">
        <w:t>Materials</w:t>
      </w:r>
      <w:r w:rsidRPr="009C7A8A">
        <w:t xml:space="preserve"> for non-service </w:t>
      </w:r>
      <w:r w:rsidR="007F1C3B" w:rsidRPr="009C7A8A">
        <w:t>fulfilment</w:t>
      </w:r>
      <w:r w:rsidRPr="009C7A8A">
        <w:t xml:space="preserve"> (for example, testing) purposes unless authorised in advance by the Authority</w:t>
      </w:r>
      <w:r w:rsidR="007F1C3B">
        <w:t xml:space="preserve"> in writing</w:t>
      </w:r>
      <w:r w:rsidRPr="009C7A8A">
        <w:t>.</w:t>
      </w:r>
    </w:p>
    <w:p w:rsidR="002A4B3C" w:rsidRPr="009C7A8A" w:rsidRDefault="002A4B3C" w:rsidP="002A4B3C">
      <w:pPr>
        <w:pStyle w:val="Level2"/>
      </w:pPr>
      <w:r w:rsidRPr="009C7A8A">
        <w:t xml:space="preserve">The Suppliers access to the Authority Systems must be limited to only Systems, </w:t>
      </w:r>
      <w:r w:rsidR="00E45B19">
        <w:t>s</w:t>
      </w:r>
      <w:r w:rsidRPr="009C7A8A">
        <w:t xml:space="preserve">ervices and </w:t>
      </w:r>
      <w:r w:rsidR="00E45B19">
        <w:t>Supplier P</w:t>
      </w:r>
      <w:r w:rsidRPr="009C7A8A">
        <w:t xml:space="preserve">ersonnel directly required for the </w:t>
      </w:r>
      <w:r w:rsidR="007F1C3B">
        <w:t>performance</w:t>
      </w:r>
      <w:r w:rsidRPr="009C7A8A">
        <w:t xml:space="preserve"> of </w:t>
      </w:r>
      <w:r w:rsidR="007F1C3B">
        <w:t>the</w:t>
      </w:r>
      <w:r w:rsidRPr="009C7A8A">
        <w:t xml:space="preserve"> Services</w:t>
      </w:r>
      <w:r w:rsidR="007F1C3B">
        <w:t xml:space="preserve"> in accordance with the terms of this Agreement</w:t>
      </w:r>
      <w:r w:rsidRPr="009C7A8A">
        <w:t>.</w:t>
      </w:r>
    </w:p>
    <w:p w:rsidR="002A4B3C" w:rsidRPr="004D1052" w:rsidRDefault="004D1052" w:rsidP="002A4B3C">
      <w:pPr>
        <w:pStyle w:val="Level1"/>
        <w:rPr>
          <w:b/>
        </w:rPr>
      </w:pPr>
      <w:r w:rsidRPr="004D1052">
        <w:rPr>
          <w:b/>
        </w:rPr>
        <w:t>RISK ASSESSMENT &amp; MANAGEMENT</w:t>
      </w:r>
    </w:p>
    <w:p w:rsidR="002A4B3C" w:rsidRPr="009C7A8A" w:rsidRDefault="002A4B3C" w:rsidP="004D1052">
      <w:pPr>
        <w:pStyle w:val="Level2"/>
      </w:pPr>
      <w:r w:rsidRPr="009C7A8A">
        <w:t>The Supplier must undertake informational risk assessment(s) of any componen</w:t>
      </w:r>
      <w:r w:rsidR="00673F14">
        <w:t>t, including but not limited to</w:t>
      </w:r>
      <w:r w:rsidRPr="009C7A8A">
        <w:t xml:space="preserve"> systems, services, personnel, physical locations and supply chain</w:t>
      </w:r>
      <w:r w:rsidR="00673F14">
        <w:t xml:space="preserve"> (including all Sub-contractors and Sub-Processors)</w:t>
      </w:r>
      <w:r w:rsidRPr="009C7A8A">
        <w:t xml:space="preserve">, utilised or otherwise involved in the provision of </w:t>
      </w:r>
      <w:r w:rsidR="00673F14">
        <w:t xml:space="preserve">the </w:t>
      </w:r>
      <w:r w:rsidRPr="009C7A8A">
        <w:t>Services.</w:t>
      </w:r>
    </w:p>
    <w:p w:rsidR="002A4B3C" w:rsidRPr="009C7A8A" w:rsidRDefault="002A4B3C" w:rsidP="004D1052">
      <w:pPr>
        <w:pStyle w:val="Level2"/>
      </w:pPr>
      <w:r w:rsidRPr="009C7A8A">
        <w:t xml:space="preserve">Holistic informational risk assessment(s) must support the Suppliers Information Security Management System and proactively recommend additional controls to be proportionally implemented to continuously iterate and improve the </w:t>
      </w:r>
      <w:proofErr w:type="spellStart"/>
      <w:r w:rsidRPr="009C7A8A">
        <w:t>Supplier</w:t>
      </w:r>
      <w:r w:rsidR="003F17BC">
        <w:t>''</w:t>
      </w:r>
      <w:r w:rsidRPr="009C7A8A">
        <w:t>s</w:t>
      </w:r>
      <w:proofErr w:type="spellEnd"/>
      <w:r w:rsidRPr="009C7A8A">
        <w:t xml:space="preserve"> information security regime.</w:t>
      </w:r>
    </w:p>
    <w:p w:rsidR="002A4B3C" w:rsidRPr="009C7A8A" w:rsidRDefault="002A4B3C" w:rsidP="004D1052">
      <w:pPr>
        <w:pStyle w:val="Level2"/>
      </w:pPr>
      <w:r w:rsidRPr="009C7A8A">
        <w:t>The Supplier must disclose informational risk assessment information on request to the Authority.</w:t>
      </w:r>
    </w:p>
    <w:p w:rsidR="002A4B3C" w:rsidRPr="004D1052" w:rsidRDefault="004D1052" w:rsidP="004D1052">
      <w:pPr>
        <w:pStyle w:val="Level1"/>
        <w:rPr>
          <w:b/>
        </w:rPr>
      </w:pPr>
      <w:r w:rsidRPr="004D1052">
        <w:rPr>
          <w:b/>
        </w:rPr>
        <w:t>AWARENESS &amp; TRAINING</w:t>
      </w:r>
    </w:p>
    <w:p w:rsidR="002A4B3C" w:rsidRPr="009C7A8A" w:rsidRDefault="002A4B3C" w:rsidP="002A4B3C">
      <w:pPr>
        <w:pStyle w:val="Level2"/>
      </w:pPr>
      <w:r w:rsidRPr="009C7A8A">
        <w:t xml:space="preserve">Supplier </w:t>
      </w:r>
      <w:r w:rsidR="00673F14">
        <w:t xml:space="preserve">Personnel </w:t>
      </w:r>
      <w:r w:rsidRPr="009C7A8A">
        <w:t>must be provided with adequate and relevant security-related education, training and awareness and include, but not be limited to, technical, physical and procedural security.</w:t>
      </w:r>
    </w:p>
    <w:p w:rsidR="002A4B3C" w:rsidRPr="009C7A8A" w:rsidRDefault="002A4B3C" w:rsidP="002A4B3C">
      <w:pPr>
        <w:pStyle w:val="Level2"/>
      </w:pPr>
      <w:r w:rsidRPr="009C7A8A">
        <w:t xml:space="preserve">Education, training and awareness courses or certifications must be completed by all </w:t>
      </w:r>
      <w:r w:rsidR="00673F14">
        <w:t>Supplier Personnel</w:t>
      </w:r>
      <w:r w:rsidRPr="009C7A8A">
        <w:t xml:space="preserve"> utilised in the direct or indirect </w:t>
      </w:r>
      <w:r w:rsidR="00673F14">
        <w:t>performance</w:t>
      </w:r>
      <w:r w:rsidRPr="009C7A8A">
        <w:t xml:space="preserve"> of</w:t>
      </w:r>
      <w:r w:rsidR="00673F14">
        <w:t xml:space="preserve"> the</w:t>
      </w:r>
      <w:r w:rsidRPr="009C7A8A">
        <w:t xml:space="preserve"> Service</w:t>
      </w:r>
      <w:r w:rsidR="00673F14">
        <w:t>s at once in every Contract Year.</w:t>
      </w:r>
    </w:p>
    <w:p w:rsidR="002A4B3C" w:rsidRPr="004D1052" w:rsidRDefault="004D1052" w:rsidP="00E45B19">
      <w:pPr>
        <w:pStyle w:val="Level1"/>
        <w:keepNext/>
        <w:rPr>
          <w:b/>
        </w:rPr>
      </w:pPr>
      <w:r w:rsidRPr="004D1052">
        <w:rPr>
          <w:b/>
        </w:rPr>
        <w:t>PERSONNEL SECURITY</w:t>
      </w:r>
    </w:p>
    <w:p w:rsidR="002A4B3C" w:rsidRPr="009C7A8A" w:rsidRDefault="002A4B3C" w:rsidP="004D1052">
      <w:pPr>
        <w:pStyle w:val="Level2"/>
      </w:pPr>
      <w:r w:rsidRPr="009C7A8A">
        <w:t xml:space="preserve">The Supplier </w:t>
      </w:r>
      <w:r w:rsidR="00673F14">
        <w:t>warrants that</w:t>
      </w:r>
      <w:r w:rsidRPr="009C7A8A">
        <w:t xml:space="preserve"> all </w:t>
      </w:r>
      <w:r w:rsidR="00673F14">
        <w:t xml:space="preserve">Supplier Personnel </w:t>
      </w:r>
      <w:r w:rsidRPr="009C7A8A">
        <w:t xml:space="preserve">are assured to the UK Government Baseline Personnel Security Standard prior to the ability to directly, or indirectly, </w:t>
      </w:r>
      <w:r w:rsidR="00673F14">
        <w:t>access or influence Authority Systems or</w:t>
      </w:r>
      <w:r w:rsidRPr="009C7A8A">
        <w:t xml:space="preserve"> </w:t>
      </w:r>
      <w:r w:rsidR="00673F14">
        <w:t>Authority Materials.</w:t>
      </w:r>
    </w:p>
    <w:p w:rsidR="002A4B3C" w:rsidRPr="009C7A8A" w:rsidRDefault="002A4B3C" w:rsidP="004D1052">
      <w:pPr>
        <w:pStyle w:val="Level2"/>
      </w:pPr>
      <w:r w:rsidRPr="009C7A8A">
        <w:t xml:space="preserve">Additional </w:t>
      </w:r>
      <w:r w:rsidR="00673F14">
        <w:t>Supplier Personnel</w:t>
      </w:r>
      <w:r w:rsidRPr="009C7A8A">
        <w:t xml:space="preserve"> clearances or vetting may be required and will be determined </w:t>
      </w:r>
      <w:r w:rsidR="00673F14">
        <w:t xml:space="preserve">and notified </w:t>
      </w:r>
      <w:r w:rsidRPr="009C7A8A">
        <w:t>by the Authority on a case-by-case basis</w:t>
      </w:r>
      <w:r w:rsidR="00673F14">
        <w:t xml:space="preserve"> from time to time</w:t>
      </w:r>
      <w:r w:rsidRPr="009C7A8A">
        <w:t>.</w:t>
      </w:r>
    </w:p>
    <w:p w:rsidR="002A4B3C" w:rsidRPr="009C7A8A" w:rsidRDefault="002A4B3C" w:rsidP="002A4B3C">
      <w:pPr>
        <w:pStyle w:val="Level2"/>
      </w:pPr>
      <w:r w:rsidRPr="009C7A8A">
        <w:t xml:space="preserve">The cost of additional </w:t>
      </w:r>
      <w:r w:rsidR="00673F14">
        <w:t>Supplier Personnel</w:t>
      </w:r>
      <w:r w:rsidRPr="009C7A8A">
        <w:t xml:space="preserve"> clearances or vetting is the responsibility of the Supplier while the sponsorship for the same is the responsibility of the Authority.</w:t>
      </w:r>
    </w:p>
    <w:p w:rsidR="002A4B3C" w:rsidRPr="004D1052" w:rsidRDefault="004D1052" w:rsidP="002A4B3C">
      <w:pPr>
        <w:pStyle w:val="Level1"/>
        <w:rPr>
          <w:b/>
        </w:rPr>
      </w:pPr>
      <w:r w:rsidRPr="004D1052">
        <w:rPr>
          <w:b/>
        </w:rPr>
        <w:t>TECHNICAL SECURITY</w:t>
      </w:r>
    </w:p>
    <w:p w:rsidR="002A4B3C" w:rsidRPr="009C7A8A" w:rsidRDefault="002A4B3C" w:rsidP="004D1052">
      <w:pPr>
        <w:pStyle w:val="Level2"/>
      </w:pPr>
      <w:r w:rsidRPr="009C7A8A">
        <w:t xml:space="preserve">The Supplier </w:t>
      </w:r>
      <w:r w:rsidR="00673F14">
        <w:t>warrants that all Supplier</w:t>
      </w:r>
      <w:r w:rsidRPr="009C7A8A">
        <w:t xml:space="preserve"> Systems </w:t>
      </w:r>
      <w:r w:rsidR="008423F1">
        <w:t xml:space="preserve">or Authority Systems </w:t>
      </w:r>
      <w:r w:rsidRPr="009C7A8A">
        <w:t>utilise</w:t>
      </w:r>
      <w:r w:rsidR="00673F14">
        <w:t>d</w:t>
      </w:r>
      <w:r w:rsidRPr="009C7A8A">
        <w:t xml:space="preserve"> directly, or indirectly</w:t>
      </w:r>
      <w:r w:rsidR="00673F14">
        <w:t xml:space="preserve"> in the performance</w:t>
      </w:r>
      <w:r w:rsidRPr="009C7A8A">
        <w:t xml:space="preserve"> of </w:t>
      </w:r>
      <w:r w:rsidR="00673F14">
        <w:t xml:space="preserve">the </w:t>
      </w:r>
      <w:r w:rsidRPr="009C7A8A">
        <w:t>Service</w:t>
      </w:r>
      <w:r w:rsidR="00673F14">
        <w:t>s</w:t>
      </w:r>
      <w:r w:rsidRPr="009C7A8A">
        <w:t xml:space="preserve"> are configured and maintained in accordance with corresponding vendor best practices or as superseded by </w:t>
      </w:r>
      <w:r w:rsidR="008423F1">
        <w:t>Good Industry Practice, including but not limited to</w:t>
      </w:r>
      <w:r w:rsidRPr="009C7A8A">
        <w:t xml:space="preserve"> vulnerability and patch management through an aggressive patching regime and security-related change control to avoid regression or introduction of a negative security benefit.</w:t>
      </w:r>
    </w:p>
    <w:p w:rsidR="002A4B3C" w:rsidRPr="009C7A8A" w:rsidRDefault="002A4B3C" w:rsidP="004D1052">
      <w:pPr>
        <w:pStyle w:val="Level2"/>
      </w:pPr>
      <w:r w:rsidRPr="009C7A8A">
        <w:t>The Supplier must continuously review technical security measures to ensure any appropriate, applicable and proportional changes are applied in response to change in accordance with changes to government and industry guidance.</w:t>
      </w:r>
    </w:p>
    <w:p w:rsidR="002A4B3C" w:rsidRPr="009C7A8A" w:rsidRDefault="002A4B3C" w:rsidP="004D1052">
      <w:pPr>
        <w:pStyle w:val="Level2"/>
      </w:pPr>
      <w:r w:rsidRPr="009C7A8A">
        <w:t>Technical security standards, policies and guidance should align to NCSC publications and guidance wherever suitable. The Authority reserves the right to request information on, and audit, the same.</w:t>
      </w:r>
    </w:p>
    <w:p w:rsidR="002A4B3C" w:rsidRPr="009C7A8A" w:rsidRDefault="002A4B3C" w:rsidP="002A4B3C">
      <w:pPr>
        <w:pStyle w:val="Level2"/>
      </w:pPr>
      <w:r w:rsidRPr="009C7A8A">
        <w:t>The Supplier must ensure technical solutions and services adopt modern connectivity and cryptographic standards once applicable guidance and standards have been updated, including but not limited to, implementing iterations to in-transit encryption such as Transport Layer Security (TLS) and Internet Protocol Security (IPSec) and at-rest encryption.</w:t>
      </w:r>
    </w:p>
    <w:p w:rsidR="002A4B3C" w:rsidRPr="004D1052" w:rsidRDefault="004D1052" w:rsidP="002A4B3C">
      <w:pPr>
        <w:pStyle w:val="Level1"/>
        <w:rPr>
          <w:b/>
        </w:rPr>
      </w:pPr>
      <w:r w:rsidRPr="004D1052">
        <w:rPr>
          <w:b/>
        </w:rPr>
        <w:t>OPERATIONAL SECURITY &amp; INCIDENT MANAGEMENT</w:t>
      </w:r>
    </w:p>
    <w:p w:rsidR="002A4B3C" w:rsidRPr="004D1052" w:rsidRDefault="002A4B3C" w:rsidP="004D1052">
      <w:pPr>
        <w:pStyle w:val="Level2"/>
      </w:pPr>
      <w:r w:rsidRPr="004D1052">
        <w:t xml:space="preserve">The Supplier must create and maintain a robust operational security posture to ensure the proactive defences from threats to </w:t>
      </w:r>
      <w:r w:rsidR="007159F4">
        <w:t>Authority Materials</w:t>
      </w:r>
      <w:r w:rsidRPr="004D1052">
        <w:t xml:space="preserve"> including but not limited to, awareness, detection, prevention, response and remediation processes/controls to effectively manage and remediate information security related events or incidents.</w:t>
      </w:r>
    </w:p>
    <w:p w:rsidR="002A4B3C" w:rsidRPr="004D1052" w:rsidRDefault="002A4B3C" w:rsidP="004D1052">
      <w:pPr>
        <w:pStyle w:val="Level2"/>
      </w:pPr>
      <w:r w:rsidRPr="004D1052">
        <w:t>The Supplier must conduct continuous vulnerability, security, penetration testing and produce security improvement plans to address any issues raised by the same.</w:t>
      </w:r>
    </w:p>
    <w:p w:rsidR="002A4B3C" w:rsidRPr="004D1052" w:rsidRDefault="002A4B3C" w:rsidP="004D1052">
      <w:pPr>
        <w:pStyle w:val="Level2"/>
      </w:pPr>
      <w:r w:rsidRPr="004D1052">
        <w:t>Information security related monitoring must be carried out in line with modern best practices and as required by risk assessment and the Suppliers Information Security Management System.</w:t>
      </w:r>
    </w:p>
    <w:p w:rsidR="002A4B3C" w:rsidRPr="004D1052" w:rsidRDefault="002A4B3C" w:rsidP="004D1052">
      <w:pPr>
        <w:pStyle w:val="Level2"/>
      </w:pPr>
      <w:r w:rsidRPr="004D1052">
        <w:t>The Supplier must create and maintain adequate forensic readiness capability to facilitate independent review(s) of information security events or incidents. Such readiness must include, but not be limited to, granular access control data, technical network traffic data and a detailed timeline of events per event or incident.</w:t>
      </w:r>
    </w:p>
    <w:p w:rsidR="002A4B3C" w:rsidRPr="004D1052" w:rsidRDefault="002A4B3C" w:rsidP="004D1052">
      <w:pPr>
        <w:pStyle w:val="Level2"/>
      </w:pPr>
      <w:r w:rsidRPr="004D1052">
        <w:t xml:space="preserve">The Supplier must inform the Authority if there is reasonable suspicion and/or confirmation of a negative security event or data breach that directly or indirectly processes Authority </w:t>
      </w:r>
      <w:r w:rsidR="007159F4">
        <w:t>Material o</w:t>
      </w:r>
      <w:r w:rsidRPr="004D1052">
        <w:t>r</w:t>
      </w:r>
      <w:r w:rsidR="007159F4">
        <w:t xml:space="preserve"> Authority S</w:t>
      </w:r>
      <w:r w:rsidRPr="004D1052">
        <w:t xml:space="preserve">ystems within </w:t>
      </w:r>
      <w:r w:rsidR="004D45BA">
        <w:t>twenty four (</w:t>
      </w:r>
      <w:r w:rsidRPr="004D1052">
        <w:t>24</w:t>
      </w:r>
      <w:r w:rsidR="004D45BA">
        <w:t>)</w:t>
      </w:r>
      <w:r w:rsidRPr="004D1052">
        <w:t xml:space="preserve"> hours of awareness.</w:t>
      </w:r>
    </w:p>
    <w:p w:rsidR="002A4B3C" w:rsidRPr="009C7A8A" w:rsidRDefault="002A4B3C" w:rsidP="002A4B3C">
      <w:pPr>
        <w:pStyle w:val="Level2"/>
      </w:pPr>
      <w:r w:rsidRPr="004D1052">
        <w:t>The Supplier must provide the Authority with an Incident Report following remediation to any Security Incident demonstrating timescales of events from detection through to recovery.</w:t>
      </w:r>
    </w:p>
    <w:p w:rsidR="002A4B3C" w:rsidRPr="004D1052" w:rsidRDefault="004D1052" w:rsidP="004D1052">
      <w:pPr>
        <w:pStyle w:val="Level1"/>
        <w:rPr>
          <w:b/>
        </w:rPr>
      </w:pPr>
      <w:r w:rsidRPr="004D1052">
        <w:rPr>
          <w:b/>
        </w:rPr>
        <w:t>BUSINESS CONTINUITY</w:t>
      </w:r>
    </w:p>
    <w:p w:rsidR="002A4B3C" w:rsidRPr="004D1052" w:rsidRDefault="003E7BD9" w:rsidP="004D1052">
      <w:pPr>
        <w:pStyle w:val="Level2"/>
      </w:pPr>
      <w:r>
        <w:t xml:space="preserve">In addition to the Suppliers obligations under Schedule 28 </w:t>
      </w:r>
      <w:r w:rsidRPr="00205ABB">
        <w:t>(</w:t>
      </w:r>
      <w:r w:rsidRPr="002A227C">
        <w:rPr>
          <w:i/>
        </w:rPr>
        <w:t>Business Continuity and Disaster Recovery Plan</w:t>
      </w:r>
      <w:r w:rsidRPr="00205ABB">
        <w:t>)</w:t>
      </w:r>
      <w:r>
        <w:t>, w</w:t>
      </w:r>
      <w:r w:rsidR="002A4B3C" w:rsidRPr="004D1052">
        <w:t xml:space="preserve">here applicable, the Supplier </w:t>
      </w:r>
      <w:r w:rsidR="0014282D">
        <w:t>shall</w:t>
      </w:r>
      <w:r w:rsidR="002A4B3C" w:rsidRPr="004D1052">
        <w:t xml:space="preserve"> appropriately backup and/or archive Authority</w:t>
      </w:r>
      <w:r w:rsidR="0014282D">
        <w:t xml:space="preserve"> Data and any</w:t>
      </w:r>
      <w:r w:rsidR="002A4B3C" w:rsidRPr="004D1052">
        <w:t xml:space="preserve"> data</w:t>
      </w:r>
      <w:r w:rsidR="0014282D">
        <w:t xml:space="preserve"> arising from the Services</w:t>
      </w:r>
      <w:r w:rsidR="002A4B3C" w:rsidRPr="004D1052">
        <w:t xml:space="preserve"> at least once every </w:t>
      </w:r>
      <w:r w:rsidR="004D45BA">
        <w:t>twenty four (</w:t>
      </w:r>
      <w:r w:rsidR="002A4B3C" w:rsidRPr="004D1052">
        <w:t>24</w:t>
      </w:r>
      <w:r w:rsidR="004D45BA">
        <w:t>)</w:t>
      </w:r>
      <w:r w:rsidR="002A4B3C" w:rsidRPr="004D1052">
        <w:t xml:space="preserve"> hours.</w:t>
      </w:r>
    </w:p>
    <w:p w:rsidR="002A4B3C" w:rsidRPr="004D1052" w:rsidRDefault="002A4B3C" w:rsidP="004D1052">
      <w:pPr>
        <w:pStyle w:val="Level2"/>
      </w:pPr>
      <w:r w:rsidRPr="004D1052">
        <w:t>The Supplier shall ensure that any data backup or archiving locations meet the information security requirements of the original data source.</w:t>
      </w:r>
    </w:p>
    <w:p w:rsidR="002A4B3C" w:rsidRDefault="002A4B3C" w:rsidP="002A4B3C">
      <w:pPr>
        <w:pStyle w:val="Level2"/>
      </w:pPr>
      <w:r w:rsidRPr="004D1052">
        <w:t>The Supplier shall no less than quarterly test and assure any backup and archival systems are functional, including but not limited to, a functional data restoration test to validate that restoration functional of the backup and archival systems are functional as designed and required by the Suppliers business continuity policies and plans.</w:t>
      </w:r>
      <w:r w:rsidR="001D62D1">
        <w:t xml:space="preserve"> </w:t>
      </w:r>
    </w:p>
    <w:p w:rsidR="002A4B3C" w:rsidRDefault="002A4B3C" w:rsidP="006D57CE">
      <w:pPr>
        <w:pStyle w:val="Body"/>
        <w:jc w:val="center"/>
        <w:rPr>
          <w:b/>
        </w:rPr>
      </w:pPr>
    </w:p>
    <w:sectPr w:rsidR="002A4B3C" w:rsidSect="00167128">
      <w:headerReference w:type="default" r:id="rId8"/>
      <w:footerReference w:type="default" r:id="rId9"/>
      <w:headerReference w:type="first" r:id="rId10"/>
      <w:footerReference w:type="first" r:id="rId11"/>
      <w:pgSz w:w="11907" w:h="16840" w:code="9"/>
      <w:pgMar w:top="1418" w:right="1701" w:bottom="1418" w:left="1701" w:header="709" w:footer="709" w:gutter="0"/>
      <w:paperSrc w:first="11" w:other="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1661" w:rsidRPr="004D3114" w:rsidRDefault="00921661" w:rsidP="004D3114">
      <w:r w:rsidRPr="004D3114">
        <w:separator/>
      </w:r>
    </w:p>
  </w:endnote>
  <w:endnote w:type="continuationSeparator" w:id="0">
    <w:p w:rsidR="00921661" w:rsidRPr="004D3114" w:rsidRDefault="00921661"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panose1 w:val="020B07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1661" w:rsidRPr="004D3114" w:rsidRDefault="00921661" w:rsidP="00CF1A66">
    <w:pPr>
      <w:pStyle w:val="Footer"/>
      <w:tabs>
        <w:tab w:val="clear" w:pos="4320"/>
        <w:tab w:val="clear" w:pos="8640"/>
        <w:tab w:val="center" w:pos="4253"/>
        <w:tab w:val="right" w:pos="8505"/>
      </w:tabs>
    </w:pPr>
    <w:r>
      <w:t>SCHEDULE 12 – INFORMATION SECURITY AND ASSURANCE</w:t>
    </w:r>
    <w:r w:rsidRPr="004D3114">
      <w:tab/>
    </w:r>
    <w:r>
      <w:fldChar w:fldCharType="begin"/>
    </w:r>
    <w:r>
      <w:instrText xml:space="preserve">  PAGE \* MERGEFORMAT </w:instrText>
    </w:r>
    <w:r>
      <w:fldChar w:fldCharType="separate"/>
    </w:r>
    <w:r w:rsidR="007767F5">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1661" w:rsidRDefault="00921661">
    <w:pPr>
      <w:pStyle w:val="Footer"/>
    </w:pPr>
    <w:bookmarkStart w:id="16" w:name="FooterDiffFirstPage"/>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1661" w:rsidRPr="004D3114" w:rsidRDefault="00921661" w:rsidP="004D3114">
      <w:r w:rsidRPr="004D3114">
        <w:separator/>
      </w:r>
    </w:p>
  </w:footnote>
  <w:footnote w:type="continuationSeparator" w:id="0">
    <w:p w:rsidR="00921661" w:rsidRPr="004D3114" w:rsidRDefault="00921661"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1661" w:rsidRDefault="00921661" w:rsidP="004C70F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1661" w:rsidRDefault="00921661">
    <w:pPr>
      <w:pStyle w:val="Header"/>
    </w:pPr>
    <w:bookmarkStart w:id="15" w:name="HeaderDiffFirstPage"/>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0C1B2030"/>
    <w:multiLevelType w:val="multilevel"/>
    <w:tmpl w:val="6B9E00FC"/>
    <w:styleLink w:val="StyleNumbered"/>
    <w:lvl w:ilvl="0">
      <w:start w:val="1"/>
      <w:numFmt w:val="decimal"/>
      <w:lvlText w:val="IA-NFR-%1"/>
      <w:lvlJc w:val="left"/>
      <w:pPr>
        <w:tabs>
          <w:tab w:val="num" w:pos="0"/>
        </w:tabs>
        <w:ind w:left="0" w:firstLine="0"/>
      </w:pPr>
      <w:rPr>
        <w:rFonts w:ascii="Arial" w:hAnsi="Arial" w:hint="default"/>
        <w:sz w:val="22"/>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6" w15:restartNumberingAfterBreak="0">
    <w:nsid w:val="62787184"/>
    <w:multiLevelType w:val="multilevel"/>
    <w:tmpl w:val="405C964C"/>
    <w:lvl w:ilvl="0">
      <w:start w:val="1"/>
      <w:numFmt w:val="decimal"/>
      <w:pStyle w:val="MOJStyle"/>
      <w:lvlText w:val="%1."/>
      <w:lvlJc w:val="left"/>
      <w:pPr>
        <w:tabs>
          <w:tab w:val="num" w:pos="851"/>
        </w:tabs>
        <w:ind w:left="851" w:hanging="851"/>
      </w:pPr>
      <w:rPr>
        <w:rFonts w:cs="Times New Roman" w:hint="default"/>
        <w:b w:val="0"/>
        <w:bCs w:val="0"/>
        <w:i w:val="0"/>
        <w:iCs w:val="0"/>
        <w:u w:val="none"/>
      </w:rPr>
    </w:lvl>
    <w:lvl w:ilvl="1">
      <w:start w:val="1"/>
      <w:numFmt w:val="decimal"/>
      <w:lvlText w:val="%1.%2"/>
      <w:lvlJc w:val="left"/>
      <w:pPr>
        <w:tabs>
          <w:tab w:val="num" w:pos="851"/>
        </w:tabs>
        <w:ind w:left="851" w:hanging="851"/>
      </w:pPr>
      <w:rPr>
        <w:rFonts w:cs="Times New Roman" w:hint="default"/>
        <w:b w:val="0"/>
        <w:bCs w:val="0"/>
        <w:i w:val="0"/>
        <w:iCs w:val="0"/>
        <w:u w:val="none"/>
      </w:rPr>
    </w:lvl>
    <w:lvl w:ilvl="2">
      <w:start w:val="1"/>
      <w:numFmt w:val="decimal"/>
      <w:lvlText w:val="%1.%2.%3"/>
      <w:lvlJc w:val="left"/>
      <w:pPr>
        <w:tabs>
          <w:tab w:val="num" w:pos="1843"/>
        </w:tabs>
        <w:ind w:left="1843" w:hanging="992"/>
      </w:pPr>
      <w:rPr>
        <w:rFonts w:cs="Times New Roman" w:hint="default"/>
        <w:b w:val="0"/>
        <w:bCs w:val="0"/>
        <w:i w:val="0"/>
        <w:iCs w:val="0"/>
        <w:u w:val="none"/>
      </w:rPr>
    </w:lvl>
    <w:lvl w:ilvl="3">
      <w:start w:val="1"/>
      <w:numFmt w:val="decimal"/>
      <w:lvlText w:val="%1.%2.%3.%4"/>
      <w:lvlJc w:val="left"/>
      <w:pPr>
        <w:tabs>
          <w:tab w:val="num" w:pos="3119"/>
        </w:tabs>
        <w:ind w:left="3119" w:hanging="1276"/>
      </w:pPr>
      <w:rPr>
        <w:rFonts w:cs="Times New Roman" w:hint="default"/>
        <w:b w:val="0"/>
        <w:bCs w:val="0"/>
        <w:i w:val="0"/>
        <w:iCs w:val="0"/>
        <w:u w:val="none"/>
      </w:rPr>
    </w:lvl>
    <w:lvl w:ilvl="4">
      <w:start w:val="1"/>
      <w:numFmt w:val="lowerLetter"/>
      <w:lvlText w:val="(%5)"/>
      <w:lvlJc w:val="left"/>
      <w:pPr>
        <w:tabs>
          <w:tab w:val="num" w:pos="3119"/>
        </w:tabs>
        <w:ind w:left="3119" w:hanging="1276"/>
      </w:pPr>
      <w:rPr>
        <w:rFonts w:cs="Times New Roman" w:hint="default"/>
        <w:b w:val="0"/>
        <w:bCs w:val="0"/>
        <w:i w:val="0"/>
        <w:iCs w:val="0"/>
        <w:u w:val="none"/>
      </w:rPr>
    </w:lvl>
    <w:lvl w:ilvl="5">
      <w:start w:val="1"/>
      <w:numFmt w:val="none"/>
      <w:lvlText w:val="(i)"/>
      <w:lvlJc w:val="left"/>
      <w:pPr>
        <w:tabs>
          <w:tab w:val="num" w:pos="3240"/>
        </w:tabs>
        <w:ind w:left="2736" w:hanging="936"/>
      </w:pPr>
      <w:rPr>
        <w:rFonts w:ascii="Arial" w:hAnsi="Arial"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7" w15:restartNumberingAfterBreak="0">
    <w:nsid w:val="63532DB5"/>
    <w:multiLevelType w:val="multilevel"/>
    <w:tmpl w:val="E63ACBC2"/>
    <w:lvl w:ilvl="0">
      <w:start w:val="1"/>
      <w:numFmt w:val="decimal"/>
      <w:lvlText w:val="%1."/>
      <w:lvlJc w:val="left"/>
      <w:pPr>
        <w:ind w:left="360" w:hanging="360"/>
      </w:pPr>
      <w:rPr>
        <w:rFonts w:ascii="Arial" w:eastAsia="Arial" w:hAnsi="Arial" w:cs="Arial"/>
        <w:sz w:val="22"/>
        <w:szCs w:val="22"/>
      </w:rPr>
    </w:lvl>
    <w:lvl w:ilvl="1">
      <w:start w:val="1"/>
      <w:numFmt w:val="decimal"/>
      <w:lvlText w:val="%1.%2"/>
      <w:lvlJc w:val="left"/>
      <w:pPr>
        <w:ind w:left="1080" w:hanging="360"/>
      </w:pPr>
      <w:rPr>
        <w:sz w:val="22"/>
        <w:szCs w:val="22"/>
      </w:rPr>
    </w:lvl>
    <w:lvl w:ilvl="2">
      <w:start w:val="1"/>
      <w:numFmt w:val="decimal"/>
      <w:lvlText w:val="%1.%2.%3"/>
      <w:lvlJc w:val="left"/>
      <w:pPr>
        <w:ind w:left="2160" w:hanging="720"/>
      </w:pPr>
      <w:rPr>
        <w:sz w:val="22"/>
        <w:szCs w:val="22"/>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76E217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 w:numId="8">
    <w:abstractNumId w:val="7"/>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51"/>
  <w:doNotHyphenateCaps/>
  <w:drawingGridHorizontalSpacing w:val="78"/>
  <w:displayHorizontalDrawingGridEvery w:val="0"/>
  <w:displayVerticalDrawingGridEvery w:val="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397E98"/>
    <w:rsid w:val="00006847"/>
    <w:rsid w:val="0003252B"/>
    <w:rsid w:val="00035E23"/>
    <w:rsid w:val="000422F7"/>
    <w:rsid w:val="000452F0"/>
    <w:rsid w:val="000478A4"/>
    <w:rsid w:val="00061072"/>
    <w:rsid w:val="000722DD"/>
    <w:rsid w:val="00075377"/>
    <w:rsid w:val="000817E8"/>
    <w:rsid w:val="00097C6A"/>
    <w:rsid w:val="000A45D2"/>
    <w:rsid w:val="000D3D3E"/>
    <w:rsid w:val="000D4C54"/>
    <w:rsid w:val="000F4B86"/>
    <w:rsid w:val="001025AA"/>
    <w:rsid w:val="001118AA"/>
    <w:rsid w:val="0012272A"/>
    <w:rsid w:val="00126777"/>
    <w:rsid w:val="0014282D"/>
    <w:rsid w:val="00145D05"/>
    <w:rsid w:val="00161FEF"/>
    <w:rsid w:val="001638A5"/>
    <w:rsid w:val="00166BA3"/>
    <w:rsid w:val="00167128"/>
    <w:rsid w:val="00171A7D"/>
    <w:rsid w:val="001767E4"/>
    <w:rsid w:val="00181A68"/>
    <w:rsid w:val="001A0DF9"/>
    <w:rsid w:val="001C3233"/>
    <w:rsid w:val="001D62D1"/>
    <w:rsid w:val="001F3E6E"/>
    <w:rsid w:val="001F544E"/>
    <w:rsid w:val="002015EA"/>
    <w:rsid w:val="00226DFF"/>
    <w:rsid w:val="0023618D"/>
    <w:rsid w:val="00245006"/>
    <w:rsid w:val="002729EA"/>
    <w:rsid w:val="00284771"/>
    <w:rsid w:val="00292C51"/>
    <w:rsid w:val="002A227C"/>
    <w:rsid w:val="002A4B3C"/>
    <w:rsid w:val="002B32BE"/>
    <w:rsid w:val="002B6116"/>
    <w:rsid w:val="002B6B1C"/>
    <w:rsid w:val="002D2FC5"/>
    <w:rsid w:val="002D3B82"/>
    <w:rsid w:val="002D78EB"/>
    <w:rsid w:val="002E3616"/>
    <w:rsid w:val="003068E5"/>
    <w:rsid w:val="00312185"/>
    <w:rsid w:val="00315D8A"/>
    <w:rsid w:val="00316ABF"/>
    <w:rsid w:val="00316B6B"/>
    <w:rsid w:val="003210D2"/>
    <w:rsid w:val="00327377"/>
    <w:rsid w:val="00341B27"/>
    <w:rsid w:val="00347494"/>
    <w:rsid w:val="0035064B"/>
    <w:rsid w:val="00353A4A"/>
    <w:rsid w:val="00382243"/>
    <w:rsid w:val="00397C58"/>
    <w:rsid w:val="00397E98"/>
    <w:rsid w:val="003A4E49"/>
    <w:rsid w:val="003A6DDA"/>
    <w:rsid w:val="003C462D"/>
    <w:rsid w:val="003D0AC6"/>
    <w:rsid w:val="003D6E62"/>
    <w:rsid w:val="003E062A"/>
    <w:rsid w:val="003E716D"/>
    <w:rsid w:val="003E7BD9"/>
    <w:rsid w:val="003F17BC"/>
    <w:rsid w:val="00416415"/>
    <w:rsid w:val="00421CD7"/>
    <w:rsid w:val="00421DB1"/>
    <w:rsid w:val="00431437"/>
    <w:rsid w:val="00434BFF"/>
    <w:rsid w:val="00440D5E"/>
    <w:rsid w:val="004576CE"/>
    <w:rsid w:val="00466ACD"/>
    <w:rsid w:val="004960E2"/>
    <w:rsid w:val="004A0939"/>
    <w:rsid w:val="004A2C52"/>
    <w:rsid w:val="004A2D46"/>
    <w:rsid w:val="004B5789"/>
    <w:rsid w:val="004C70F2"/>
    <w:rsid w:val="004D1052"/>
    <w:rsid w:val="004D3114"/>
    <w:rsid w:val="004D431E"/>
    <w:rsid w:val="004D45BA"/>
    <w:rsid w:val="004D51BB"/>
    <w:rsid w:val="004E58C6"/>
    <w:rsid w:val="005174E1"/>
    <w:rsid w:val="00521633"/>
    <w:rsid w:val="00527508"/>
    <w:rsid w:val="005331C2"/>
    <w:rsid w:val="0054178F"/>
    <w:rsid w:val="00542E66"/>
    <w:rsid w:val="005432C8"/>
    <w:rsid w:val="005452F4"/>
    <w:rsid w:val="0054649C"/>
    <w:rsid w:val="00566434"/>
    <w:rsid w:val="0056752C"/>
    <w:rsid w:val="0059083E"/>
    <w:rsid w:val="00595C82"/>
    <w:rsid w:val="005A56F2"/>
    <w:rsid w:val="005D6B03"/>
    <w:rsid w:val="005E1CED"/>
    <w:rsid w:val="005F74B8"/>
    <w:rsid w:val="00603C56"/>
    <w:rsid w:val="0060500E"/>
    <w:rsid w:val="00614C37"/>
    <w:rsid w:val="00615536"/>
    <w:rsid w:val="00661A94"/>
    <w:rsid w:val="00673F14"/>
    <w:rsid w:val="00675C4C"/>
    <w:rsid w:val="006A266D"/>
    <w:rsid w:val="006A2BBC"/>
    <w:rsid w:val="006C4536"/>
    <w:rsid w:val="006D04B5"/>
    <w:rsid w:val="006D57CE"/>
    <w:rsid w:val="006E74DC"/>
    <w:rsid w:val="007159F4"/>
    <w:rsid w:val="0073791E"/>
    <w:rsid w:val="00737FAA"/>
    <w:rsid w:val="00752448"/>
    <w:rsid w:val="007568F4"/>
    <w:rsid w:val="007767F5"/>
    <w:rsid w:val="00785D4A"/>
    <w:rsid w:val="00794B49"/>
    <w:rsid w:val="0079637F"/>
    <w:rsid w:val="007A121A"/>
    <w:rsid w:val="007D06AF"/>
    <w:rsid w:val="007F0895"/>
    <w:rsid w:val="007F1C3B"/>
    <w:rsid w:val="008074C1"/>
    <w:rsid w:val="008323DF"/>
    <w:rsid w:val="00834675"/>
    <w:rsid w:val="008423F1"/>
    <w:rsid w:val="0084634D"/>
    <w:rsid w:val="0085399B"/>
    <w:rsid w:val="0085401A"/>
    <w:rsid w:val="0086642A"/>
    <w:rsid w:val="008770DA"/>
    <w:rsid w:val="00881E0F"/>
    <w:rsid w:val="00884507"/>
    <w:rsid w:val="00893517"/>
    <w:rsid w:val="008944D2"/>
    <w:rsid w:val="008B3A2F"/>
    <w:rsid w:val="008C1C9B"/>
    <w:rsid w:val="009031ED"/>
    <w:rsid w:val="00903918"/>
    <w:rsid w:val="00916FC1"/>
    <w:rsid w:val="00921661"/>
    <w:rsid w:val="009218E0"/>
    <w:rsid w:val="00930CAC"/>
    <w:rsid w:val="009647E1"/>
    <w:rsid w:val="009B6341"/>
    <w:rsid w:val="009F03EE"/>
    <w:rsid w:val="009F24E5"/>
    <w:rsid w:val="00A40B85"/>
    <w:rsid w:val="00A52C1A"/>
    <w:rsid w:val="00A572AF"/>
    <w:rsid w:val="00A71E59"/>
    <w:rsid w:val="00A80609"/>
    <w:rsid w:val="00A82AD0"/>
    <w:rsid w:val="00AD73C3"/>
    <w:rsid w:val="00B13749"/>
    <w:rsid w:val="00B143DB"/>
    <w:rsid w:val="00B27C9D"/>
    <w:rsid w:val="00B42373"/>
    <w:rsid w:val="00B466EC"/>
    <w:rsid w:val="00B510F0"/>
    <w:rsid w:val="00B67430"/>
    <w:rsid w:val="00B7113D"/>
    <w:rsid w:val="00B92458"/>
    <w:rsid w:val="00BC3745"/>
    <w:rsid w:val="00BC5F75"/>
    <w:rsid w:val="00BD0903"/>
    <w:rsid w:val="00C104A6"/>
    <w:rsid w:val="00C1275A"/>
    <w:rsid w:val="00C43164"/>
    <w:rsid w:val="00C642C2"/>
    <w:rsid w:val="00C73264"/>
    <w:rsid w:val="00C86CE4"/>
    <w:rsid w:val="00CC0144"/>
    <w:rsid w:val="00CC1A16"/>
    <w:rsid w:val="00CD1857"/>
    <w:rsid w:val="00CE7B96"/>
    <w:rsid w:val="00CF1A66"/>
    <w:rsid w:val="00CF63A4"/>
    <w:rsid w:val="00D11799"/>
    <w:rsid w:val="00D146F5"/>
    <w:rsid w:val="00D16293"/>
    <w:rsid w:val="00D27CF4"/>
    <w:rsid w:val="00D322AD"/>
    <w:rsid w:val="00D32D61"/>
    <w:rsid w:val="00D53ECC"/>
    <w:rsid w:val="00D71979"/>
    <w:rsid w:val="00D7432A"/>
    <w:rsid w:val="00D772F9"/>
    <w:rsid w:val="00DA43EF"/>
    <w:rsid w:val="00DA6CF0"/>
    <w:rsid w:val="00DB7B3E"/>
    <w:rsid w:val="00DC4E4F"/>
    <w:rsid w:val="00DE020C"/>
    <w:rsid w:val="00DF2D8D"/>
    <w:rsid w:val="00E06D93"/>
    <w:rsid w:val="00E21360"/>
    <w:rsid w:val="00E336E0"/>
    <w:rsid w:val="00E4021B"/>
    <w:rsid w:val="00E438A2"/>
    <w:rsid w:val="00E446B9"/>
    <w:rsid w:val="00E45120"/>
    <w:rsid w:val="00E45B19"/>
    <w:rsid w:val="00E516F9"/>
    <w:rsid w:val="00E60B63"/>
    <w:rsid w:val="00E80E18"/>
    <w:rsid w:val="00E93B99"/>
    <w:rsid w:val="00EA7336"/>
    <w:rsid w:val="00EB17E7"/>
    <w:rsid w:val="00EC3E0A"/>
    <w:rsid w:val="00EC4920"/>
    <w:rsid w:val="00EE3B5C"/>
    <w:rsid w:val="00EE758D"/>
    <w:rsid w:val="00F302B9"/>
    <w:rsid w:val="00F5182C"/>
    <w:rsid w:val="00F65AAE"/>
    <w:rsid w:val="00F85A4D"/>
    <w:rsid w:val="00FA0EED"/>
    <w:rsid w:val="00FA6D4B"/>
    <w:rsid w:val="00FB2CD4"/>
    <w:rsid w:val="00FC5F72"/>
    <w:rsid w:val="00FD57D2"/>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14:docId w14:val="7BA24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7E98"/>
    <w:pPr>
      <w:adjustRightInd w:val="0"/>
      <w:jc w:val="both"/>
    </w:pPr>
    <w:rPr>
      <w:rFonts w:ascii="Arial" w:eastAsia="Arial" w:hAnsi="Arial" w:cs="Arial"/>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Se,Paragraph,ni1"/>
    <w:basedOn w:val="Normal"/>
    <w:next w:val="Normal"/>
    <w:link w:val="Heading1Char"/>
    <w:qFormat/>
    <w:rsid w:val="0073791E"/>
    <w:pPr>
      <w:keepNext/>
      <w:keepLines/>
      <w:tabs>
        <w:tab w:val="num" w:pos="720"/>
      </w:tabs>
      <w:adjustRightInd/>
      <w:spacing w:before="240" w:after="240"/>
      <w:ind w:left="720" w:hanging="720"/>
      <w:jc w:val="left"/>
      <w:outlineLvl w:val="0"/>
    </w:pPr>
    <w:rPr>
      <w:rFonts w:ascii="Arial Bold" w:eastAsiaTheme="majorEastAsia" w:hAnsi="Arial Bold" w:cstheme="majorBidi"/>
      <w:b/>
      <w:caps/>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397E98"/>
    <w:pPr>
      <w:spacing w:after="240"/>
    </w:pPr>
  </w:style>
  <w:style w:type="paragraph" w:customStyle="1" w:styleId="Body1">
    <w:name w:val="Body 1"/>
    <w:basedOn w:val="Body"/>
    <w:uiPriority w:val="99"/>
    <w:rsid w:val="00397E98"/>
    <w:pPr>
      <w:ind w:left="851"/>
    </w:pPr>
  </w:style>
  <w:style w:type="paragraph" w:customStyle="1" w:styleId="Level1">
    <w:name w:val="Level 1"/>
    <w:basedOn w:val="Body1"/>
    <w:uiPriority w:val="99"/>
    <w:rsid w:val="00397E98"/>
    <w:pPr>
      <w:numPr>
        <w:numId w:val="1"/>
      </w:numPr>
      <w:outlineLvl w:val="0"/>
    </w:pPr>
  </w:style>
  <w:style w:type="character" w:customStyle="1" w:styleId="Level1asHeadingtext">
    <w:name w:val="Level 1 as Heading (text)"/>
    <w:basedOn w:val="DefaultParagraphFont"/>
    <w:uiPriority w:val="99"/>
    <w:rsid w:val="00397E98"/>
    <w:rPr>
      <w:b/>
      <w:bCs/>
      <w:caps/>
    </w:rPr>
  </w:style>
  <w:style w:type="paragraph" w:customStyle="1" w:styleId="Body2">
    <w:name w:val="Body 2"/>
    <w:basedOn w:val="Body"/>
    <w:uiPriority w:val="99"/>
    <w:rsid w:val="00397E98"/>
    <w:pPr>
      <w:ind w:left="851"/>
    </w:pPr>
  </w:style>
  <w:style w:type="paragraph" w:customStyle="1" w:styleId="Level2">
    <w:name w:val="Level 2"/>
    <w:aliases w:val="l2"/>
    <w:basedOn w:val="Body2"/>
    <w:link w:val="Level2Char"/>
    <w:uiPriority w:val="99"/>
    <w:qFormat/>
    <w:rsid w:val="00397E98"/>
    <w:pPr>
      <w:numPr>
        <w:ilvl w:val="1"/>
        <w:numId w:val="1"/>
      </w:numPr>
      <w:outlineLvl w:val="1"/>
    </w:pPr>
  </w:style>
  <w:style w:type="character" w:customStyle="1" w:styleId="Level2asHeadingtext">
    <w:name w:val="Level 2 as Heading (text)"/>
    <w:basedOn w:val="DefaultParagraphFont"/>
    <w:uiPriority w:val="99"/>
    <w:rsid w:val="00397E98"/>
    <w:rPr>
      <w:b/>
      <w:bCs/>
    </w:rPr>
  </w:style>
  <w:style w:type="paragraph" w:customStyle="1" w:styleId="Body3">
    <w:name w:val="Body 3"/>
    <w:basedOn w:val="Body"/>
    <w:uiPriority w:val="99"/>
    <w:rsid w:val="00397E98"/>
    <w:pPr>
      <w:ind w:left="1702"/>
    </w:pPr>
  </w:style>
  <w:style w:type="paragraph" w:customStyle="1" w:styleId="Level3">
    <w:name w:val="Level 3"/>
    <w:basedOn w:val="Body3"/>
    <w:uiPriority w:val="99"/>
    <w:rsid w:val="00397E98"/>
    <w:pPr>
      <w:numPr>
        <w:ilvl w:val="2"/>
        <w:numId w:val="1"/>
      </w:numPr>
      <w:outlineLvl w:val="2"/>
    </w:pPr>
  </w:style>
  <w:style w:type="character" w:customStyle="1" w:styleId="Level3asHeadingtext">
    <w:name w:val="Level 3 as Heading (text)"/>
    <w:basedOn w:val="DefaultParagraphFont"/>
    <w:uiPriority w:val="99"/>
    <w:rsid w:val="00397E98"/>
    <w:rPr>
      <w:b/>
      <w:bCs/>
    </w:rPr>
  </w:style>
  <w:style w:type="paragraph" w:customStyle="1" w:styleId="Body4">
    <w:name w:val="Body 4"/>
    <w:basedOn w:val="Body"/>
    <w:uiPriority w:val="99"/>
    <w:rsid w:val="00397E98"/>
    <w:pPr>
      <w:ind w:left="2553"/>
    </w:pPr>
  </w:style>
  <w:style w:type="paragraph" w:customStyle="1" w:styleId="Level4">
    <w:name w:val="Level 4"/>
    <w:basedOn w:val="Body4"/>
    <w:uiPriority w:val="99"/>
    <w:rsid w:val="00397E98"/>
    <w:pPr>
      <w:numPr>
        <w:ilvl w:val="3"/>
        <w:numId w:val="1"/>
      </w:numPr>
      <w:outlineLvl w:val="3"/>
    </w:pPr>
  </w:style>
  <w:style w:type="paragraph" w:customStyle="1" w:styleId="Body5">
    <w:name w:val="Body 5"/>
    <w:basedOn w:val="Body"/>
    <w:uiPriority w:val="99"/>
    <w:rsid w:val="00397E98"/>
    <w:pPr>
      <w:ind w:left="3404"/>
    </w:pPr>
  </w:style>
  <w:style w:type="paragraph" w:customStyle="1" w:styleId="Level5">
    <w:name w:val="Level 5"/>
    <w:basedOn w:val="Body5"/>
    <w:uiPriority w:val="99"/>
    <w:rsid w:val="00397E98"/>
    <w:pPr>
      <w:numPr>
        <w:ilvl w:val="4"/>
        <w:numId w:val="1"/>
      </w:numPr>
      <w:outlineLvl w:val="4"/>
    </w:pPr>
  </w:style>
  <w:style w:type="paragraph" w:customStyle="1" w:styleId="Body6">
    <w:name w:val="Body 6"/>
    <w:basedOn w:val="Body"/>
    <w:uiPriority w:val="99"/>
    <w:rsid w:val="00397E98"/>
    <w:pPr>
      <w:ind w:left="4255"/>
    </w:pPr>
  </w:style>
  <w:style w:type="paragraph" w:customStyle="1" w:styleId="Level6">
    <w:name w:val="Level 6"/>
    <w:basedOn w:val="Body6"/>
    <w:uiPriority w:val="99"/>
    <w:rsid w:val="00397E98"/>
    <w:pPr>
      <w:numPr>
        <w:ilvl w:val="5"/>
        <w:numId w:val="1"/>
      </w:numPr>
      <w:outlineLvl w:val="5"/>
    </w:pPr>
  </w:style>
  <w:style w:type="paragraph" w:customStyle="1" w:styleId="Bullet1">
    <w:name w:val="Bullet 1"/>
    <w:basedOn w:val="Body"/>
    <w:uiPriority w:val="99"/>
    <w:rsid w:val="00397E98"/>
    <w:pPr>
      <w:numPr>
        <w:numId w:val="2"/>
      </w:numPr>
      <w:outlineLvl w:val="0"/>
    </w:pPr>
  </w:style>
  <w:style w:type="paragraph" w:customStyle="1" w:styleId="Bullet2">
    <w:name w:val="Bullet 2"/>
    <w:basedOn w:val="Body"/>
    <w:uiPriority w:val="99"/>
    <w:rsid w:val="00397E98"/>
    <w:pPr>
      <w:numPr>
        <w:ilvl w:val="1"/>
        <w:numId w:val="2"/>
      </w:numPr>
      <w:outlineLvl w:val="1"/>
    </w:pPr>
  </w:style>
  <w:style w:type="paragraph" w:customStyle="1" w:styleId="Bullet3">
    <w:name w:val="Bullet 3"/>
    <w:basedOn w:val="Body"/>
    <w:uiPriority w:val="99"/>
    <w:rsid w:val="00397E98"/>
    <w:pPr>
      <w:numPr>
        <w:ilvl w:val="2"/>
        <w:numId w:val="2"/>
      </w:numPr>
      <w:outlineLvl w:val="2"/>
    </w:pPr>
  </w:style>
  <w:style w:type="paragraph" w:customStyle="1" w:styleId="Bullet4">
    <w:name w:val="Bullet 4"/>
    <w:basedOn w:val="Body"/>
    <w:uiPriority w:val="99"/>
    <w:rsid w:val="00397E98"/>
    <w:pPr>
      <w:numPr>
        <w:ilvl w:val="3"/>
        <w:numId w:val="2"/>
      </w:numPr>
      <w:outlineLvl w:val="3"/>
    </w:pPr>
  </w:style>
  <w:style w:type="paragraph" w:customStyle="1" w:styleId="Appendix">
    <w:name w:val="Appendix #"/>
    <w:basedOn w:val="Body"/>
    <w:next w:val="SubHeading"/>
    <w:uiPriority w:val="99"/>
    <w:rsid w:val="00397E98"/>
    <w:pPr>
      <w:keepNext/>
      <w:keepLines/>
      <w:numPr>
        <w:ilvl w:val="1"/>
        <w:numId w:val="4"/>
      </w:numPr>
      <w:jc w:val="center"/>
    </w:pPr>
    <w:rPr>
      <w:b/>
      <w:bCs/>
    </w:rPr>
  </w:style>
  <w:style w:type="paragraph" w:customStyle="1" w:styleId="MainHeading">
    <w:name w:val="Main Heading"/>
    <w:basedOn w:val="Body"/>
    <w:uiPriority w:val="99"/>
    <w:rsid w:val="00397E98"/>
    <w:pPr>
      <w:keepNext/>
      <w:keepLines/>
      <w:numPr>
        <w:numId w:val="3"/>
      </w:numPr>
      <w:jc w:val="center"/>
      <w:outlineLvl w:val="0"/>
    </w:pPr>
    <w:rPr>
      <w:b/>
      <w:bCs/>
      <w:caps/>
      <w:sz w:val="24"/>
      <w:szCs w:val="24"/>
    </w:rPr>
  </w:style>
  <w:style w:type="paragraph" w:customStyle="1" w:styleId="Part">
    <w:name w:val="Part #"/>
    <w:basedOn w:val="Body"/>
    <w:next w:val="SubHeading"/>
    <w:uiPriority w:val="99"/>
    <w:rsid w:val="00397E98"/>
    <w:pPr>
      <w:keepNext/>
      <w:keepLines/>
      <w:numPr>
        <w:ilvl w:val="2"/>
        <w:numId w:val="4"/>
      </w:numPr>
      <w:jc w:val="center"/>
    </w:pPr>
  </w:style>
  <w:style w:type="paragraph" w:customStyle="1" w:styleId="Schedule">
    <w:name w:val="Schedule #"/>
    <w:basedOn w:val="Body"/>
    <w:next w:val="SubHeading"/>
    <w:uiPriority w:val="99"/>
    <w:rsid w:val="00397E98"/>
    <w:pPr>
      <w:keepNext/>
      <w:keepLines/>
      <w:numPr>
        <w:numId w:val="4"/>
      </w:numPr>
      <w:jc w:val="center"/>
    </w:pPr>
    <w:rPr>
      <w:b/>
      <w:bCs/>
    </w:rPr>
  </w:style>
  <w:style w:type="paragraph" w:customStyle="1" w:styleId="SubHeading">
    <w:name w:val="Sub Heading"/>
    <w:basedOn w:val="Body"/>
    <w:next w:val="Body"/>
    <w:uiPriority w:val="99"/>
    <w:rsid w:val="00397E98"/>
    <w:pPr>
      <w:keepNext/>
      <w:keepLines/>
      <w:numPr>
        <w:numId w:val="5"/>
      </w:numPr>
      <w:jc w:val="center"/>
    </w:pPr>
    <w:rPr>
      <w:b/>
      <w:bCs/>
      <w:caps/>
    </w:rPr>
  </w:style>
  <w:style w:type="character" w:customStyle="1" w:styleId="Heading1Char">
    <w:name w:val="Heading 1 Char"/>
    <w:aliases w:val="h1 Char,Attribute Heading 1 Char,H1 Char,Roman 14 B Heading Char,Roman 14 B Heading1 Char,Roman 14 B Heading2 Char,Roman 14 B Heading11 Char,new page/chapter Char,1st level Char,(Alt+1) Char,H1 (TOC) Char,2 Char,Heading Char,Se Char"/>
    <w:basedOn w:val="DefaultParagraphFont"/>
    <w:link w:val="Heading1"/>
    <w:rsid w:val="0073791E"/>
    <w:rPr>
      <w:rFonts w:ascii="Arial Bold" w:eastAsiaTheme="majorEastAsia" w:hAnsi="Arial Bold" w:cstheme="majorBidi"/>
      <w:b/>
      <w:caps/>
      <w:szCs w:val="32"/>
      <w:lang w:eastAsia="en-US"/>
    </w:rPr>
  </w:style>
  <w:style w:type="paragraph" w:styleId="ListParagraph">
    <w:name w:val="List Paragraph"/>
    <w:aliases w:val="Numbered Indented Text,##SchedNormal"/>
    <w:basedOn w:val="Normal"/>
    <w:link w:val="ListParagraphChar"/>
    <w:uiPriority w:val="34"/>
    <w:qFormat/>
    <w:rsid w:val="0073791E"/>
    <w:pPr>
      <w:adjustRightInd/>
      <w:spacing w:after="240"/>
      <w:ind w:left="720"/>
      <w:contextualSpacing/>
      <w:jc w:val="left"/>
    </w:pPr>
    <w:rPr>
      <w:rFonts w:eastAsiaTheme="minorHAnsi" w:cstheme="minorBidi"/>
      <w:lang w:eastAsia="en-US"/>
    </w:rPr>
  </w:style>
  <w:style w:type="character" w:customStyle="1" w:styleId="ListParagraphChar">
    <w:name w:val="List Paragraph Char"/>
    <w:aliases w:val="Numbered Indented Text Char,##SchedNormal Char"/>
    <w:link w:val="ListParagraph"/>
    <w:uiPriority w:val="34"/>
    <w:locked/>
    <w:rsid w:val="0073791E"/>
    <w:rPr>
      <w:rFonts w:ascii="Arial" w:eastAsiaTheme="minorHAnsi" w:hAnsi="Arial" w:cstheme="minorBidi"/>
      <w:lang w:eastAsia="en-US"/>
    </w:rPr>
  </w:style>
  <w:style w:type="character" w:styleId="CommentReference">
    <w:name w:val="annotation reference"/>
    <w:basedOn w:val="DefaultParagraphFont"/>
    <w:uiPriority w:val="99"/>
    <w:rsid w:val="0073791E"/>
    <w:rPr>
      <w:sz w:val="16"/>
      <w:szCs w:val="16"/>
    </w:rPr>
  </w:style>
  <w:style w:type="character" w:customStyle="1" w:styleId="Level2Char">
    <w:name w:val="Level 2 Char"/>
    <w:link w:val="Level2"/>
    <w:uiPriority w:val="99"/>
    <w:locked/>
    <w:rsid w:val="0073791E"/>
    <w:rPr>
      <w:rFonts w:ascii="Arial" w:eastAsia="Arial" w:hAnsi="Arial" w:cs="Arial"/>
    </w:rPr>
  </w:style>
  <w:style w:type="paragraph" w:customStyle="1" w:styleId="MOJStyle">
    <w:name w:val="MOJ Style"/>
    <w:basedOn w:val="Normal"/>
    <w:rsid w:val="0073791E"/>
    <w:pPr>
      <w:widowControl w:val="0"/>
      <w:numPr>
        <w:numId w:val="6"/>
      </w:numPr>
      <w:adjustRightInd/>
      <w:spacing w:before="120" w:after="120" w:line="360" w:lineRule="auto"/>
      <w:outlineLvl w:val="0"/>
    </w:pPr>
    <w:rPr>
      <w:rFonts w:eastAsia="SimSun" w:cs="Times New Roman"/>
      <w:sz w:val="22"/>
      <w:szCs w:val="22"/>
    </w:rPr>
  </w:style>
  <w:style w:type="paragraph" w:styleId="BalloonText">
    <w:name w:val="Balloon Text"/>
    <w:basedOn w:val="Normal"/>
    <w:link w:val="BalloonTextChar"/>
    <w:rsid w:val="00E4021B"/>
    <w:rPr>
      <w:rFonts w:ascii="Tahoma" w:hAnsi="Tahoma" w:cs="Tahoma"/>
      <w:sz w:val="16"/>
      <w:szCs w:val="16"/>
    </w:rPr>
  </w:style>
  <w:style w:type="character" w:customStyle="1" w:styleId="BalloonTextChar">
    <w:name w:val="Balloon Text Char"/>
    <w:basedOn w:val="DefaultParagraphFont"/>
    <w:link w:val="BalloonText"/>
    <w:rsid w:val="00E4021B"/>
    <w:rPr>
      <w:rFonts w:ascii="Tahoma" w:eastAsia="Arial" w:hAnsi="Tahoma" w:cs="Tahoma"/>
      <w:sz w:val="16"/>
      <w:szCs w:val="16"/>
    </w:rPr>
  </w:style>
  <w:style w:type="paragraph" w:styleId="CommentSubject">
    <w:name w:val="annotation subject"/>
    <w:basedOn w:val="CommentText"/>
    <w:next w:val="CommentText"/>
    <w:link w:val="CommentSubjectChar"/>
    <w:rsid w:val="000F4B86"/>
    <w:rPr>
      <w:b/>
      <w:bCs/>
    </w:rPr>
  </w:style>
  <w:style w:type="character" w:customStyle="1" w:styleId="CommentSubjectChar">
    <w:name w:val="Comment Subject Char"/>
    <w:basedOn w:val="CommentTextChar"/>
    <w:link w:val="CommentSubject"/>
    <w:rsid w:val="000F4B86"/>
    <w:rPr>
      <w:rFonts w:ascii="Arial" w:eastAsia="Arial" w:hAnsi="Arial" w:cs="Arial"/>
      <w:b/>
      <w:bCs/>
    </w:rPr>
  </w:style>
  <w:style w:type="paragraph" w:styleId="Caption">
    <w:name w:val="caption"/>
    <w:aliases w:val="RptCaption,Caption Char"/>
    <w:basedOn w:val="Normal"/>
    <w:next w:val="Normal"/>
    <w:link w:val="CaptionChar1"/>
    <w:qFormat/>
    <w:rsid w:val="00DF2D8D"/>
    <w:pPr>
      <w:adjustRightInd/>
      <w:spacing w:before="120" w:after="120"/>
    </w:pPr>
    <w:rPr>
      <w:rFonts w:eastAsia="Times New Roman" w:cs="Times New Roman"/>
      <w:b/>
      <w:bCs/>
    </w:rPr>
  </w:style>
  <w:style w:type="character" w:customStyle="1" w:styleId="CaptionChar1">
    <w:name w:val="Caption Char1"/>
    <w:aliases w:val="RptCaption Char,Caption Char Char"/>
    <w:link w:val="Caption"/>
    <w:rsid w:val="00DF2D8D"/>
    <w:rPr>
      <w:rFonts w:ascii="Arial" w:hAnsi="Arial"/>
      <w:b/>
      <w:bCs/>
    </w:rPr>
  </w:style>
  <w:style w:type="numbering" w:customStyle="1" w:styleId="StyleNumbered">
    <w:name w:val="Style Numbered"/>
    <w:basedOn w:val="NoList"/>
    <w:rsid w:val="00DF2D8D"/>
    <w:pPr>
      <w:numPr>
        <w:numId w:val="7"/>
      </w:numPr>
    </w:pPr>
  </w:style>
  <w:style w:type="paragraph" w:styleId="Subtitle">
    <w:name w:val="Subtitle"/>
    <w:basedOn w:val="Normal"/>
    <w:next w:val="Normal"/>
    <w:link w:val="SubtitleChar"/>
    <w:rsid w:val="002A4B3C"/>
    <w:pPr>
      <w:keepNext/>
      <w:keepLines/>
      <w:adjustRightInd/>
      <w:spacing w:after="320" w:line="276" w:lineRule="auto"/>
      <w:contextualSpacing/>
      <w:jc w:val="left"/>
    </w:pPr>
    <w:rPr>
      <w:color w:val="666666"/>
      <w:sz w:val="30"/>
      <w:szCs w:val="30"/>
    </w:rPr>
  </w:style>
  <w:style w:type="character" w:customStyle="1" w:styleId="SubtitleChar">
    <w:name w:val="Subtitle Char"/>
    <w:basedOn w:val="DefaultParagraphFont"/>
    <w:link w:val="Subtitle"/>
    <w:rsid w:val="002A4B3C"/>
    <w:rPr>
      <w:rFonts w:ascii="Arial" w:eastAsia="Arial" w:hAnsi="Arial" w:cs="Arial"/>
      <w:color w:val="666666"/>
      <w:sz w:val="30"/>
      <w:szCs w:val="30"/>
    </w:rPr>
  </w:style>
  <w:style w:type="character" w:styleId="Hyperlink">
    <w:name w:val="Hyperlink"/>
    <w:basedOn w:val="DefaultParagraphFont"/>
    <w:rsid w:val="0085399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94F1E-F9C1-42B3-B63A-2FABE0CCC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7</Pages>
  <Words>2921</Words>
  <Characters>16652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2019-10-16T10:53:00Z</dcterms:created>
  <dcterms:modified xsi:type="dcterms:W3CDTF">2019-10-24T10:34:00Z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107781210.2\cr22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